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A48E0" w14:textId="77777777" w:rsidR="007B79F1" w:rsidRDefault="007B79F1" w:rsidP="007B79F1">
      <w:pPr>
        <w:pStyle w:val="Header"/>
        <w:tabs>
          <w:tab w:val="clear" w:pos="4153"/>
          <w:tab w:val="clear" w:pos="8306"/>
        </w:tabs>
        <w:jc w:val="center"/>
        <w:rPr>
          <w:rFonts w:ascii="Arial" w:hAnsi="Arial"/>
          <w:b/>
          <w:sz w:val="28"/>
          <w:szCs w:val="28"/>
        </w:rPr>
      </w:pPr>
      <w:r w:rsidRPr="00F3790A">
        <w:rPr>
          <w:rFonts w:ascii="Arial" w:hAnsi="Arial"/>
          <w:b/>
          <w:sz w:val="28"/>
          <w:szCs w:val="28"/>
        </w:rPr>
        <w:t>E</w:t>
      </w:r>
      <w:r w:rsidR="00AB4D3E" w:rsidRPr="00F3790A">
        <w:rPr>
          <w:rFonts w:ascii="Arial" w:hAnsi="Arial"/>
          <w:b/>
          <w:sz w:val="28"/>
          <w:szCs w:val="28"/>
        </w:rPr>
        <w:t xml:space="preserve">quality </w:t>
      </w:r>
      <w:r w:rsidR="004C2E89" w:rsidRPr="00F3790A">
        <w:rPr>
          <w:rFonts w:ascii="Arial" w:hAnsi="Arial"/>
          <w:b/>
          <w:sz w:val="28"/>
          <w:szCs w:val="28"/>
        </w:rPr>
        <w:t xml:space="preserve">&amp; Human Rights </w:t>
      </w:r>
      <w:r w:rsidR="00AB4D3E" w:rsidRPr="00F3790A">
        <w:rPr>
          <w:rFonts w:ascii="Arial" w:hAnsi="Arial"/>
          <w:b/>
          <w:sz w:val="28"/>
          <w:szCs w:val="28"/>
        </w:rPr>
        <w:t xml:space="preserve">Impact Assessment </w:t>
      </w:r>
      <w:r w:rsidR="0095652E" w:rsidRPr="00F3790A">
        <w:rPr>
          <w:rFonts w:ascii="Arial" w:hAnsi="Arial"/>
          <w:b/>
          <w:sz w:val="28"/>
          <w:szCs w:val="28"/>
        </w:rPr>
        <w:t>Recording Form</w:t>
      </w:r>
    </w:p>
    <w:p w14:paraId="1C3A7ACA" w14:textId="77777777" w:rsidR="00AB4D3E" w:rsidRPr="00A04711" w:rsidRDefault="00AB4D3E" w:rsidP="007B79F1">
      <w:pPr>
        <w:rPr>
          <w:rFonts w:ascii="Arial" w:hAnsi="Arial"/>
          <w:sz w:val="22"/>
          <w:szCs w:val="22"/>
        </w:rPr>
      </w:pPr>
    </w:p>
    <w:p w14:paraId="0A8560D1" w14:textId="77777777" w:rsidR="00256C54" w:rsidRDefault="00506500" w:rsidP="007B79F1">
      <w:pPr>
        <w:rPr>
          <w:rFonts w:ascii="Arial" w:hAnsi="Arial"/>
          <w:sz w:val="24"/>
          <w:szCs w:val="24"/>
        </w:rPr>
      </w:pPr>
      <w:r>
        <w:rPr>
          <w:rFonts w:ascii="Arial" w:hAnsi="Arial"/>
          <w:sz w:val="24"/>
          <w:szCs w:val="24"/>
        </w:rPr>
        <w:pict w14:anchorId="75754D77">
          <v:rect id="_x0000_i1025" style="width:0;height:1.5pt" o:hralign="center" o:hrstd="t" o:hr="t" fillcolor="gray" stroked="f"/>
        </w:pict>
      </w:r>
    </w:p>
    <w:p w14:paraId="39DFE5B4" w14:textId="77777777" w:rsidR="00256C54" w:rsidRPr="00DC41CA" w:rsidRDefault="00256C54" w:rsidP="007B79F1">
      <w:pPr>
        <w:rPr>
          <w:rFonts w:ascii="Arial" w:hAnsi="Arial"/>
          <w:sz w:val="16"/>
          <w:szCs w:val="16"/>
        </w:rPr>
      </w:pPr>
    </w:p>
    <w:p w14:paraId="5D7BF192" w14:textId="77777777" w:rsidR="00AB4D3E" w:rsidRPr="00A04711" w:rsidRDefault="00AB4D3E" w:rsidP="007B79F1">
      <w:pPr>
        <w:rPr>
          <w:rFonts w:ascii="Arial" w:hAnsi="Arial"/>
          <w:b/>
          <w:sz w:val="28"/>
          <w:szCs w:val="28"/>
        </w:rPr>
      </w:pPr>
      <w:r w:rsidRPr="00A04711">
        <w:rPr>
          <w:rFonts w:ascii="Arial" w:hAnsi="Arial"/>
          <w:b/>
          <w:sz w:val="28"/>
          <w:szCs w:val="28"/>
        </w:rPr>
        <w:t>PART 1</w:t>
      </w:r>
    </w:p>
    <w:p w14:paraId="76EF5D4E" w14:textId="77777777" w:rsidR="00AB4D3E" w:rsidRPr="00A04711" w:rsidRDefault="00AB4D3E" w:rsidP="007B79F1">
      <w:pPr>
        <w:rPr>
          <w:rFonts w:ascii="Arial" w:hAnsi="Arial"/>
          <w:b/>
          <w:sz w:val="28"/>
          <w:szCs w:val="28"/>
        </w:rPr>
      </w:pPr>
      <w:r w:rsidRPr="00A04711">
        <w:rPr>
          <w:rFonts w:ascii="Arial" w:hAnsi="Arial"/>
          <w:b/>
          <w:sz w:val="28"/>
          <w:szCs w:val="28"/>
        </w:rPr>
        <w:t>BASIC INFORMATION</w:t>
      </w:r>
    </w:p>
    <w:p w14:paraId="57DB6F6C" w14:textId="77777777" w:rsidR="00AB4D3E" w:rsidRPr="00DC41CA" w:rsidRDefault="00AB4D3E" w:rsidP="007B79F1">
      <w:pPr>
        <w:rPr>
          <w:rFonts w:ascii="Arial" w:hAnsi="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3"/>
        <w:gridCol w:w="5163"/>
      </w:tblGrid>
      <w:tr w:rsidR="009B4820" w:rsidRPr="00A04711" w14:paraId="6BEA1FEB" w14:textId="77777777" w:rsidTr="0067347E">
        <w:tc>
          <w:tcPr>
            <w:tcW w:w="3936" w:type="dxa"/>
          </w:tcPr>
          <w:p w14:paraId="184E6644" w14:textId="77777777" w:rsidR="009B4820" w:rsidRPr="00DC41CA" w:rsidRDefault="009B4820" w:rsidP="009B4820">
            <w:pPr>
              <w:rPr>
                <w:rFonts w:ascii="Arial" w:hAnsi="Arial"/>
                <w:b/>
                <w:sz w:val="16"/>
                <w:szCs w:val="16"/>
              </w:rPr>
            </w:pPr>
            <w:r w:rsidRPr="00823F2C">
              <w:rPr>
                <w:rFonts w:ascii="Arial" w:hAnsi="Arial"/>
                <w:b/>
                <w:sz w:val="22"/>
                <w:szCs w:val="22"/>
              </w:rPr>
              <w:t>Policy Owner/Author</w:t>
            </w:r>
          </w:p>
        </w:tc>
        <w:tc>
          <w:tcPr>
            <w:tcW w:w="5306" w:type="dxa"/>
          </w:tcPr>
          <w:p w14:paraId="12B604FD" w14:textId="77777777" w:rsidR="009B4820" w:rsidRPr="00D8236F" w:rsidRDefault="009B4820" w:rsidP="009B4820">
            <w:pPr>
              <w:rPr>
                <w:rFonts w:ascii="Arial" w:hAnsi="Arial"/>
                <w:b/>
                <w:sz w:val="22"/>
                <w:szCs w:val="22"/>
              </w:rPr>
            </w:pPr>
            <w:r w:rsidRPr="00D8236F">
              <w:rPr>
                <w:rFonts w:ascii="Arial" w:hAnsi="Arial"/>
                <w:b/>
                <w:sz w:val="22"/>
                <w:szCs w:val="22"/>
              </w:rPr>
              <w:t>Name:</w:t>
            </w:r>
            <w:r w:rsidR="0051165F">
              <w:rPr>
                <w:rFonts w:ascii="Arial" w:hAnsi="Arial"/>
                <w:b/>
                <w:sz w:val="22"/>
                <w:szCs w:val="22"/>
              </w:rPr>
              <w:t xml:space="preserve"> Lou</w:t>
            </w:r>
            <w:r w:rsidR="003A40B0">
              <w:rPr>
                <w:rFonts w:ascii="Arial" w:hAnsi="Arial"/>
                <w:b/>
                <w:sz w:val="22"/>
                <w:szCs w:val="22"/>
              </w:rPr>
              <w:t>ise</w:t>
            </w:r>
            <w:r w:rsidR="0051165F">
              <w:rPr>
                <w:rFonts w:ascii="Arial" w:hAnsi="Arial"/>
                <w:b/>
                <w:sz w:val="22"/>
                <w:szCs w:val="22"/>
              </w:rPr>
              <w:t xml:space="preserve"> Patrick</w:t>
            </w:r>
            <w:r w:rsidRPr="00D8236F">
              <w:rPr>
                <w:rFonts w:ascii="Arial" w:hAnsi="Arial"/>
                <w:b/>
                <w:sz w:val="22"/>
                <w:szCs w:val="22"/>
              </w:rPr>
              <w:t>,</w:t>
            </w:r>
            <w:r w:rsidR="0051165F">
              <w:rPr>
                <w:rFonts w:ascii="Arial" w:hAnsi="Arial"/>
                <w:b/>
                <w:sz w:val="22"/>
                <w:szCs w:val="22"/>
              </w:rPr>
              <w:t xml:space="preserve"> </w:t>
            </w:r>
            <w:r w:rsidR="003A40B0">
              <w:rPr>
                <w:rFonts w:ascii="Arial" w:hAnsi="Arial"/>
                <w:b/>
                <w:sz w:val="22"/>
                <w:szCs w:val="22"/>
              </w:rPr>
              <w:t xml:space="preserve">Temporary </w:t>
            </w:r>
            <w:r w:rsidRPr="00D8236F">
              <w:rPr>
                <w:rFonts w:ascii="Arial" w:hAnsi="Arial"/>
                <w:b/>
                <w:sz w:val="22"/>
                <w:szCs w:val="22"/>
              </w:rPr>
              <w:t xml:space="preserve">Performance and Strategic Planning Manager </w:t>
            </w:r>
          </w:p>
        </w:tc>
      </w:tr>
      <w:tr w:rsidR="00736005" w:rsidRPr="00A04711" w14:paraId="47C2B1DF" w14:textId="77777777" w:rsidTr="00736005">
        <w:tc>
          <w:tcPr>
            <w:tcW w:w="3936" w:type="dxa"/>
          </w:tcPr>
          <w:p w14:paraId="0FD77B8D" w14:textId="77777777" w:rsidR="00736005" w:rsidRPr="00A04711" w:rsidRDefault="00736005" w:rsidP="007B79F1">
            <w:pPr>
              <w:rPr>
                <w:rFonts w:ascii="Arial" w:hAnsi="Arial"/>
                <w:b/>
                <w:sz w:val="22"/>
                <w:szCs w:val="22"/>
              </w:rPr>
            </w:pPr>
            <w:r>
              <w:rPr>
                <w:rFonts w:ascii="Arial" w:hAnsi="Arial"/>
                <w:b/>
                <w:sz w:val="22"/>
                <w:szCs w:val="22"/>
              </w:rPr>
              <w:t>E&amp;D Officer</w:t>
            </w:r>
          </w:p>
        </w:tc>
        <w:tc>
          <w:tcPr>
            <w:tcW w:w="5306" w:type="dxa"/>
          </w:tcPr>
          <w:p w14:paraId="58AB8964" w14:textId="77777777" w:rsidR="00736005" w:rsidRPr="009B4820" w:rsidRDefault="009B4820" w:rsidP="001718CF">
            <w:pPr>
              <w:rPr>
                <w:rFonts w:ascii="Arial" w:hAnsi="Arial"/>
                <w:b/>
                <w:sz w:val="22"/>
                <w:szCs w:val="22"/>
              </w:rPr>
            </w:pPr>
            <w:r w:rsidRPr="009B4820">
              <w:rPr>
                <w:rFonts w:ascii="Arial" w:hAnsi="Arial"/>
                <w:b/>
                <w:sz w:val="22"/>
                <w:szCs w:val="22"/>
              </w:rPr>
              <w:t>Name:</w:t>
            </w:r>
            <w:r w:rsidR="00CE0CB8">
              <w:rPr>
                <w:rFonts w:ascii="Arial" w:hAnsi="Arial"/>
                <w:b/>
                <w:sz w:val="22"/>
                <w:szCs w:val="22"/>
              </w:rPr>
              <w:t xml:space="preserve"> </w:t>
            </w:r>
            <w:r w:rsidR="00B43D39">
              <w:rPr>
                <w:rFonts w:ascii="Arial" w:hAnsi="Arial"/>
                <w:b/>
                <w:sz w:val="22"/>
                <w:szCs w:val="22"/>
              </w:rPr>
              <w:br/>
            </w:r>
          </w:p>
        </w:tc>
      </w:tr>
      <w:tr w:rsidR="00017F52" w:rsidRPr="00A04711" w14:paraId="4913F823" w14:textId="77777777" w:rsidTr="0067347E">
        <w:tc>
          <w:tcPr>
            <w:tcW w:w="3936" w:type="dxa"/>
          </w:tcPr>
          <w:p w14:paraId="132E8B1C" w14:textId="77777777" w:rsidR="00736005" w:rsidRDefault="00017F52" w:rsidP="007B79F1">
            <w:pPr>
              <w:rPr>
                <w:rFonts w:ascii="Arial" w:hAnsi="Arial"/>
                <w:b/>
                <w:sz w:val="22"/>
                <w:szCs w:val="22"/>
              </w:rPr>
            </w:pPr>
            <w:r w:rsidRPr="00A04711">
              <w:rPr>
                <w:rFonts w:ascii="Arial" w:hAnsi="Arial"/>
                <w:b/>
                <w:sz w:val="22"/>
                <w:szCs w:val="22"/>
              </w:rPr>
              <w:t xml:space="preserve">Title </w:t>
            </w:r>
          </w:p>
          <w:p w14:paraId="7B9B7581" w14:textId="77777777" w:rsidR="00017F52" w:rsidRPr="00A04711" w:rsidRDefault="00736005" w:rsidP="007B79F1">
            <w:pPr>
              <w:rPr>
                <w:rFonts w:ascii="Arial" w:hAnsi="Arial"/>
                <w:b/>
                <w:sz w:val="22"/>
                <w:szCs w:val="22"/>
              </w:rPr>
            </w:pPr>
            <w:r>
              <w:rPr>
                <w:rFonts w:ascii="Arial" w:hAnsi="Arial"/>
                <w:b/>
                <w:sz w:val="22"/>
                <w:szCs w:val="22"/>
              </w:rPr>
              <w:t>(</w:t>
            </w:r>
            <w:r w:rsidR="00017F52" w:rsidRPr="00A04711">
              <w:rPr>
                <w:rFonts w:ascii="Arial" w:hAnsi="Arial"/>
                <w:b/>
                <w:sz w:val="22"/>
                <w:szCs w:val="22"/>
              </w:rPr>
              <w:t>of function</w:t>
            </w:r>
            <w:r w:rsidR="00DD5082" w:rsidRPr="00A04711">
              <w:rPr>
                <w:rFonts w:ascii="Arial" w:hAnsi="Arial"/>
                <w:b/>
                <w:sz w:val="22"/>
                <w:szCs w:val="22"/>
              </w:rPr>
              <w:t>/policy</w:t>
            </w:r>
            <w:r w:rsidR="00017F52" w:rsidRPr="00A04711">
              <w:rPr>
                <w:rFonts w:ascii="Arial" w:hAnsi="Arial"/>
                <w:b/>
                <w:sz w:val="22"/>
                <w:szCs w:val="22"/>
              </w:rPr>
              <w:t xml:space="preserve"> to be assessed e.g. name of policy, title of training course</w:t>
            </w:r>
            <w:r>
              <w:rPr>
                <w:rFonts w:ascii="Arial" w:hAnsi="Arial"/>
                <w:b/>
                <w:sz w:val="22"/>
                <w:szCs w:val="22"/>
              </w:rPr>
              <w:t>)</w:t>
            </w:r>
          </w:p>
          <w:p w14:paraId="15F7C8E2" w14:textId="77777777" w:rsidR="00017F52" w:rsidRPr="00DC41CA" w:rsidRDefault="00017F52" w:rsidP="007B79F1">
            <w:pPr>
              <w:rPr>
                <w:rFonts w:ascii="Arial" w:hAnsi="Arial"/>
                <w:sz w:val="16"/>
                <w:szCs w:val="16"/>
              </w:rPr>
            </w:pPr>
          </w:p>
        </w:tc>
        <w:tc>
          <w:tcPr>
            <w:tcW w:w="5306" w:type="dxa"/>
          </w:tcPr>
          <w:p w14:paraId="5DE232AF" w14:textId="77777777" w:rsidR="009807BD" w:rsidRDefault="009838DD" w:rsidP="009807BD">
            <w:pPr>
              <w:rPr>
                <w:rFonts w:ascii="Arial" w:hAnsi="Arial"/>
                <w:sz w:val="22"/>
                <w:szCs w:val="22"/>
              </w:rPr>
            </w:pPr>
            <w:r>
              <w:rPr>
                <w:rFonts w:ascii="Arial" w:hAnsi="Arial"/>
                <w:sz w:val="22"/>
                <w:szCs w:val="22"/>
              </w:rPr>
              <w:t xml:space="preserve">Draft </w:t>
            </w:r>
            <w:r w:rsidR="00AE2043">
              <w:rPr>
                <w:rFonts w:ascii="Arial" w:hAnsi="Arial"/>
                <w:sz w:val="22"/>
                <w:szCs w:val="22"/>
              </w:rPr>
              <w:t xml:space="preserve">Scottish </w:t>
            </w:r>
            <w:r w:rsidR="000D5AB5">
              <w:rPr>
                <w:rFonts w:ascii="Arial" w:hAnsi="Arial"/>
                <w:sz w:val="22"/>
                <w:szCs w:val="22"/>
              </w:rPr>
              <w:t xml:space="preserve">Fire and Rescue Service </w:t>
            </w:r>
            <w:r w:rsidR="006F339D">
              <w:rPr>
                <w:rFonts w:ascii="Arial" w:hAnsi="Arial"/>
                <w:sz w:val="22"/>
                <w:szCs w:val="22"/>
              </w:rPr>
              <w:t xml:space="preserve">Strategic Plan </w:t>
            </w:r>
            <w:r w:rsidR="0051165F">
              <w:rPr>
                <w:rFonts w:ascii="Arial" w:hAnsi="Arial"/>
                <w:sz w:val="22"/>
                <w:szCs w:val="22"/>
              </w:rPr>
              <w:t>2022-25</w:t>
            </w:r>
          </w:p>
          <w:p w14:paraId="49BF4056" w14:textId="77777777" w:rsidR="006F339D" w:rsidRPr="00A04711" w:rsidRDefault="006F339D" w:rsidP="009807BD">
            <w:pPr>
              <w:rPr>
                <w:rFonts w:ascii="Arial" w:hAnsi="Arial"/>
                <w:sz w:val="22"/>
                <w:szCs w:val="22"/>
              </w:rPr>
            </w:pPr>
          </w:p>
        </w:tc>
      </w:tr>
      <w:tr w:rsidR="000117E2" w:rsidRPr="00A04711" w14:paraId="1BEBE7A1" w14:textId="77777777" w:rsidTr="0067347E">
        <w:tc>
          <w:tcPr>
            <w:tcW w:w="3936" w:type="dxa"/>
          </w:tcPr>
          <w:p w14:paraId="1E2328D7" w14:textId="77777777" w:rsidR="000117E2" w:rsidRPr="00A04711" w:rsidRDefault="000117E2" w:rsidP="000117E2">
            <w:pPr>
              <w:rPr>
                <w:rFonts w:ascii="Arial" w:hAnsi="Arial"/>
                <w:b/>
                <w:sz w:val="22"/>
                <w:szCs w:val="22"/>
              </w:rPr>
            </w:pPr>
            <w:bookmarkStart w:id="0" w:name="_Hlk102576650"/>
            <w:r w:rsidRPr="00A04711">
              <w:rPr>
                <w:rFonts w:ascii="Arial" w:hAnsi="Arial"/>
                <w:b/>
                <w:sz w:val="22"/>
                <w:szCs w:val="22"/>
              </w:rPr>
              <w:t>Date Assessment Commenced</w:t>
            </w:r>
          </w:p>
        </w:tc>
        <w:tc>
          <w:tcPr>
            <w:tcW w:w="5306" w:type="dxa"/>
          </w:tcPr>
          <w:p w14:paraId="45E27694" w14:textId="251E5DBD" w:rsidR="000117E2" w:rsidRPr="00A04711" w:rsidRDefault="003A40B0" w:rsidP="00FA766E">
            <w:pPr>
              <w:rPr>
                <w:rFonts w:ascii="Arial" w:hAnsi="Arial"/>
                <w:sz w:val="22"/>
                <w:szCs w:val="22"/>
              </w:rPr>
            </w:pPr>
            <w:r>
              <w:rPr>
                <w:rFonts w:ascii="Arial" w:hAnsi="Arial"/>
                <w:sz w:val="22"/>
                <w:szCs w:val="22"/>
              </w:rPr>
              <w:t>07</w:t>
            </w:r>
            <w:r w:rsidR="00CA2DE1">
              <w:rPr>
                <w:rFonts w:ascii="Arial" w:hAnsi="Arial"/>
                <w:sz w:val="22"/>
                <w:szCs w:val="22"/>
              </w:rPr>
              <w:t>/0</w:t>
            </w:r>
            <w:r>
              <w:rPr>
                <w:rFonts w:ascii="Arial" w:hAnsi="Arial"/>
                <w:sz w:val="22"/>
                <w:szCs w:val="22"/>
              </w:rPr>
              <w:t>2</w:t>
            </w:r>
            <w:r w:rsidR="00B43D39">
              <w:rPr>
                <w:rFonts w:ascii="Arial" w:hAnsi="Arial"/>
                <w:sz w:val="22"/>
                <w:szCs w:val="22"/>
              </w:rPr>
              <w:t>/201</w:t>
            </w:r>
            <w:r>
              <w:rPr>
                <w:rFonts w:ascii="Arial" w:hAnsi="Arial"/>
                <w:sz w:val="22"/>
                <w:szCs w:val="22"/>
              </w:rPr>
              <w:t>2</w:t>
            </w:r>
            <w:r w:rsidR="0051165F">
              <w:rPr>
                <w:rFonts w:ascii="Arial" w:hAnsi="Arial"/>
                <w:sz w:val="22"/>
                <w:szCs w:val="22"/>
              </w:rPr>
              <w:t xml:space="preserve"> </w:t>
            </w:r>
            <w:r w:rsidR="008D7DC4">
              <w:rPr>
                <w:rFonts w:ascii="Arial" w:hAnsi="Arial"/>
                <w:sz w:val="22"/>
                <w:szCs w:val="22"/>
              </w:rPr>
              <w:t>(Wording Draft will be finalised against final version of Strategic Plan 2022-25)</w:t>
            </w:r>
          </w:p>
        </w:tc>
      </w:tr>
      <w:bookmarkEnd w:id="0"/>
      <w:tr w:rsidR="00DB36D3" w:rsidRPr="00A04711" w14:paraId="08F7451B" w14:textId="77777777" w:rsidTr="0067347E">
        <w:tc>
          <w:tcPr>
            <w:tcW w:w="3936" w:type="dxa"/>
          </w:tcPr>
          <w:p w14:paraId="4421D97D" w14:textId="77777777" w:rsidR="00DB36D3" w:rsidRPr="00A04711" w:rsidRDefault="00DB36D3" w:rsidP="000117E2">
            <w:pPr>
              <w:rPr>
                <w:rFonts w:ascii="Arial" w:hAnsi="Arial"/>
                <w:b/>
                <w:sz w:val="22"/>
                <w:szCs w:val="22"/>
              </w:rPr>
            </w:pPr>
            <w:r>
              <w:rPr>
                <w:rFonts w:ascii="Arial" w:hAnsi="Arial"/>
                <w:b/>
                <w:sz w:val="22"/>
                <w:szCs w:val="22"/>
              </w:rPr>
              <w:t>Assessment Reviewed</w:t>
            </w:r>
          </w:p>
        </w:tc>
        <w:tc>
          <w:tcPr>
            <w:tcW w:w="5306" w:type="dxa"/>
          </w:tcPr>
          <w:p w14:paraId="61A16D9F" w14:textId="77777777" w:rsidR="00DB36D3" w:rsidRDefault="00DB36D3" w:rsidP="00FA766E">
            <w:pPr>
              <w:rPr>
                <w:rFonts w:ascii="Arial" w:hAnsi="Arial"/>
                <w:sz w:val="22"/>
                <w:szCs w:val="22"/>
              </w:rPr>
            </w:pPr>
          </w:p>
        </w:tc>
      </w:tr>
    </w:tbl>
    <w:p w14:paraId="1122D635" w14:textId="77777777" w:rsidR="005D1F0E" w:rsidRPr="00A04711" w:rsidRDefault="005D1F0E" w:rsidP="007B79F1">
      <w:pPr>
        <w:rPr>
          <w:rFonts w:ascii="Arial" w:hAnsi="Arial"/>
          <w:sz w:val="22"/>
          <w:szCs w:val="22"/>
        </w:rPr>
      </w:pPr>
    </w:p>
    <w:p w14:paraId="008067FB" w14:textId="77777777" w:rsidR="00AB4D3E" w:rsidRPr="00A04711" w:rsidRDefault="00181FDE" w:rsidP="007B79F1">
      <w:pPr>
        <w:rPr>
          <w:rFonts w:ascii="Arial" w:hAnsi="Arial"/>
          <w:sz w:val="22"/>
          <w:szCs w:val="22"/>
        </w:rPr>
      </w:pPr>
      <w:r w:rsidRPr="00A04711">
        <w:rPr>
          <w:rFonts w:ascii="Arial" w:hAnsi="Arial"/>
          <w:sz w:val="22"/>
          <w:szCs w:val="22"/>
        </w:rPr>
        <w:t xml:space="preserve">The purpose of the following set of questions is to provide a summary of the </w:t>
      </w:r>
      <w:r w:rsidR="00A04711" w:rsidRPr="00A04711">
        <w:rPr>
          <w:rFonts w:ascii="Arial" w:hAnsi="Arial"/>
          <w:sz w:val="22"/>
          <w:szCs w:val="22"/>
        </w:rPr>
        <w:t>function/policy.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4"/>
        <w:gridCol w:w="5702"/>
      </w:tblGrid>
      <w:tr w:rsidR="000117E2" w:rsidRPr="00A04711" w14:paraId="3F70D67C" w14:textId="77777777" w:rsidTr="00DC41CA">
        <w:tc>
          <w:tcPr>
            <w:tcW w:w="3369" w:type="dxa"/>
          </w:tcPr>
          <w:p w14:paraId="5921A88D" w14:textId="77777777" w:rsidR="000117E2" w:rsidRPr="00A04711" w:rsidRDefault="000117E2" w:rsidP="007B79F1">
            <w:pPr>
              <w:rPr>
                <w:rFonts w:ascii="Arial" w:hAnsi="Arial" w:cs="Arial"/>
                <w:b/>
                <w:sz w:val="22"/>
                <w:szCs w:val="22"/>
              </w:rPr>
            </w:pPr>
            <w:r w:rsidRPr="00A04711">
              <w:rPr>
                <w:rFonts w:ascii="Arial" w:hAnsi="Arial" w:cs="Arial"/>
                <w:b/>
                <w:sz w:val="22"/>
                <w:szCs w:val="22"/>
              </w:rPr>
              <w:t>Briefly describe the aims, objectives and purpose of the function/policy</w:t>
            </w:r>
          </w:p>
          <w:p w14:paraId="7B4C150B" w14:textId="77777777" w:rsidR="00181FDE" w:rsidRPr="00DC41CA" w:rsidRDefault="00181FDE" w:rsidP="007B79F1">
            <w:pPr>
              <w:rPr>
                <w:rFonts w:ascii="Arial" w:hAnsi="Arial" w:cs="Arial"/>
                <w:b/>
                <w:sz w:val="16"/>
                <w:szCs w:val="16"/>
              </w:rPr>
            </w:pPr>
          </w:p>
        </w:tc>
        <w:tc>
          <w:tcPr>
            <w:tcW w:w="5873" w:type="dxa"/>
          </w:tcPr>
          <w:p w14:paraId="30D03AE9" w14:textId="77777777" w:rsidR="009B4820" w:rsidRPr="00A04711" w:rsidRDefault="009B4820" w:rsidP="00E06802">
            <w:pPr>
              <w:spacing w:line="253" w:lineRule="exact"/>
              <w:ind w:right="252"/>
              <w:textAlignment w:val="baseline"/>
              <w:rPr>
                <w:rFonts w:ascii="Arial" w:hAnsi="Arial"/>
                <w:sz w:val="22"/>
                <w:szCs w:val="22"/>
              </w:rPr>
            </w:pPr>
            <w:r w:rsidRPr="009B4820">
              <w:rPr>
                <w:rFonts w:ascii="Arial" w:eastAsia="Arial" w:hAnsi="Arial"/>
                <w:color w:val="000000"/>
                <w:spacing w:val="-2"/>
                <w:sz w:val="22"/>
                <w:lang w:val="en-US"/>
              </w:rPr>
              <w:t xml:space="preserve">The Strategic Plan outlines the steps the Scottish Fire and Rescue Service (SFRS) will take to </w:t>
            </w:r>
            <w:r w:rsidR="0067522A">
              <w:rPr>
                <w:rFonts w:ascii="Arial" w:eastAsia="Arial" w:hAnsi="Arial"/>
                <w:color w:val="000000"/>
                <w:spacing w:val="-2"/>
                <w:sz w:val="22"/>
                <w:lang w:val="en-US"/>
              </w:rPr>
              <w:t xml:space="preserve">help deliver </w:t>
            </w:r>
            <w:r w:rsidRPr="009B4820">
              <w:rPr>
                <w:rFonts w:ascii="Arial" w:eastAsia="Arial" w:hAnsi="Arial"/>
                <w:color w:val="000000"/>
                <w:spacing w:val="-2"/>
                <w:sz w:val="22"/>
                <w:lang w:val="en-US"/>
              </w:rPr>
              <w:t xml:space="preserve">the </w:t>
            </w:r>
            <w:r w:rsidR="0067522A">
              <w:rPr>
                <w:rFonts w:ascii="Arial" w:eastAsia="Arial" w:hAnsi="Arial"/>
                <w:color w:val="000000"/>
                <w:spacing w:val="-2"/>
                <w:sz w:val="22"/>
                <w:lang w:val="en-US"/>
              </w:rPr>
              <w:t xml:space="preserve">seven priorities within </w:t>
            </w:r>
            <w:r w:rsidRPr="009B4820">
              <w:rPr>
                <w:rFonts w:ascii="Arial" w:eastAsia="Arial" w:hAnsi="Arial"/>
                <w:color w:val="000000"/>
                <w:spacing w:val="-2"/>
                <w:sz w:val="22"/>
                <w:lang w:val="en-US"/>
              </w:rPr>
              <w:t>Scottish Government’s Fire an</w:t>
            </w:r>
            <w:r w:rsidR="00535C6B">
              <w:rPr>
                <w:rFonts w:ascii="Arial" w:eastAsia="Arial" w:hAnsi="Arial"/>
                <w:color w:val="000000"/>
                <w:spacing w:val="-2"/>
                <w:sz w:val="22"/>
                <w:lang w:val="en-US"/>
              </w:rPr>
              <w:t>d Rescue Framework for Scotland</w:t>
            </w:r>
            <w:r w:rsidR="0067522A">
              <w:rPr>
                <w:rFonts w:ascii="Arial" w:eastAsia="Arial" w:hAnsi="Arial"/>
                <w:color w:val="000000"/>
                <w:spacing w:val="-2"/>
                <w:sz w:val="22"/>
                <w:lang w:val="en-US"/>
              </w:rPr>
              <w:t xml:space="preserve"> 2022</w:t>
            </w:r>
            <w:r w:rsidR="00535C6B">
              <w:rPr>
                <w:rFonts w:ascii="Arial" w:eastAsia="Arial" w:hAnsi="Arial"/>
                <w:color w:val="000000"/>
                <w:spacing w:val="-2"/>
                <w:sz w:val="22"/>
                <w:lang w:val="en-US"/>
              </w:rPr>
              <w:t xml:space="preserve">. </w:t>
            </w:r>
            <w:r w:rsidR="0067522A">
              <w:rPr>
                <w:rFonts w:ascii="Arial" w:eastAsia="Arial" w:hAnsi="Arial"/>
                <w:color w:val="000000"/>
                <w:spacing w:val="-2"/>
                <w:sz w:val="22"/>
                <w:lang w:val="en-US"/>
              </w:rPr>
              <w:t xml:space="preserve">The Plan will also help deliver the priorities outlined within the SFRS Long-Term Vision document. </w:t>
            </w:r>
            <w:r w:rsidRPr="009B4820">
              <w:rPr>
                <w:rFonts w:ascii="Arial" w:eastAsia="Arial" w:hAnsi="Arial"/>
                <w:color w:val="000000"/>
                <w:spacing w:val="-1"/>
                <w:sz w:val="22"/>
                <w:lang w:val="en-US"/>
              </w:rPr>
              <w:t xml:space="preserve">The Plan sets out how the Board and management team of the SFRS will embark on a programme of development for the organisation over the next </w:t>
            </w:r>
            <w:r w:rsidRPr="009B4820">
              <w:rPr>
                <w:rFonts w:ascii="Arial" w:eastAsia="Arial" w:hAnsi="Arial"/>
                <w:color w:val="000000"/>
                <w:spacing w:val="-1"/>
                <w:sz w:val="22"/>
                <w:szCs w:val="22"/>
              </w:rPr>
              <w:t>three</w:t>
            </w:r>
            <w:r w:rsidRPr="009B4820">
              <w:rPr>
                <w:rFonts w:ascii="Arial" w:eastAsia="Arial" w:hAnsi="Arial"/>
                <w:color w:val="000000"/>
                <w:spacing w:val="-1"/>
                <w:sz w:val="22"/>
                <w:szCs w:val="22"/>
                <w:lang w:val="en-US"/>
              </w:rPr>
              <w:t xml:space="preserve"> </w:t>
            </w:r>
            <w:r w:rsidRPr="009B4820">
              <w:rPr>
                <w:rFonts w:ascii="Arial" w:eastAsia="Arial" w:hAnsi="Arial"/>
                <w:color w:val="000000"/>
                <w:spacing w:val="-1"/>
                <w:sz w:val="22"/>
                <w:lang w:val="en-US"/>
              </w:rPr>
              <w:t>years.</w:t>
            </w:r>
          </w:p>
        </w:tc>
      </w:tr>
      <w:tr w:rsidR="000117E2" w:rsidRPr="00A04711" w14:paraId="4A88BA81" w14:textId="77777777" w:rsidTr="00DC41CA">
        <w:tc>
          <w:tcPr>
            <w:tcW w:w="3369" w:type="dxa"/>
          </w:tcPr>
          <w:p w14:paraId="66E124B7" w14:textId="77777777" w:rsidR="000117E2" w:rsidRPr="00A04711" w:rsidRDefault="000117E2" w:rsidP="007B79F1">
            <w:pPr>
              <w:rPr>
                <w:rFonts w:ascii="Arial" w:hAnsi="Arial" w:cs="Arial"/>
                <w:b/>
                <w:sz w:val="22"/>
                <w:szCs w:val="22"/>
              </w:rPr>
            </w:pPr>
            <w:r w:rsidRPr="00A421E0">
              <w:rPr>
                <w:rFonts w:ascii="Arial" w:hAnsi="Arial" w:cs="Arial"/>
                <w:b/>
                <w:sz w:val="22"/>
                <w:szCs w:val="22"/>
              </w:rPr>
              <w:t>Are there any associated objectives of the function/policy (please explain)?</w:t>
            </w:r>
          </w:p>
          <w:p w14:paraId="664A803B" w14:textId="77777777" w:rsidR="00181FDE" w:rsidRPr="00DC41CA" w:rsidRDefault="00181FDE" w:rsidP="007B79F1">
            <w:pPr>
              <w:rPr>
                <w:rFonts w:ascii="Arial" w:hAnsi="Arial" w:cs="Arial"/>
                <w:b/>
                <w:sz w:val="16"/>
                <w:szCs w:val="16"/>
              </w:rPr>
            </w:pPr>
          </w:p>
        </w:tc>
        <w:tc>
          <w:tcPr>
            <w:tcW w:w="5873" w:type="dxa"/>
          </w:tcPr>
          <w:p w14:paraId="53264C05" w14:textId="77777777" w:rsidR="009B4820" w:rsidRPr="009B4820" w:rsidRDefault="009B4820" w:rsidP="009B4820">
            <w:pPr>
              <w:spacing w:line="252" w:lineRule="exact"/>
              <w:textAlignment w:val="baseline"/>
              <w:rPr>
                <w:rFonts w:ascii="Arial" w:eastAsia="Arial" w:hAnsi="Arial"/>
                <w:color w:val="000000"/>
                <w:sz w:val="22"/>
                <w:szCs w:val="22"/>
                <w:lang w:val="en-US"/>
              </w:rPr>
            </w:pPr>
            <w:r w:rsidRPr="009B4820">
              <w:rPr>
                <w:rFonts w:ascii="Arial" w:eastAsia="Arial" w:hAnsi="Arial"/>
                <w:color w:val="000000"/>
                <w:sz w:val="22"/>
                <w:szCs w:val="22"/>
                <w:lang w:val="en-US"/>
              </w:rPr>
              <w:t>The primary goal of the Scottish Fire and Rescue Service</w:t>
            </w:r>
            <w:r w:rsidRPr="009B4820">
              <w:rPr>
                <w:rFonts w:ascii="Arial" w:eastAsia="Arial" w:hAnsi="Arial"/>
                <w:color w:val="000000"/>
                <w:sz w:val="22"/>
                <w:szCs w:val="22"/>
              </w:rPr>
              <w:t xml:space="preserve"> is to make </w:t>
            </w:r>
            <w:r w:rsidRPr="009B4820">
              <w:rPr>
                <w:rFonts w:ascii="Arial" w:eastAsia="Arial" w:hAnsi="Arial"/>
                <w:color w:val="000000"/>
                <w:sz w:val="22"/>
                <w:szCs w:val="22"/>
                <w:lang w:val="en-US"/>
              </w:rPr>
              <w:t xml:space="preserve">people safer. The Strategic Plan will provide an overview of the high-level commitments for the next </w:t>
            </w:r>
            <w:r w:rsidRPr="009B4820">
              <w:rPr>
                <w:rFonts w:ascii="Arial" w:eastAsia="Arial" w:hAnsi="Arial"/>
                <w:color w:val="000000"/>
                <w:sz w:val="22"/>
                <w:szCs w:val="22"/>
              </w:rPr>
              <w:t xml:space="preserve">three </w:t>
            </w:r>
            <w:r w:rsidRPr="009B4820">
              <w:rPr>
                <w:rFonts w:ascii="Arial" w:eastAsia="Arial" w:hAnsi="Arial"/>
                <w:color w:val="000000"/>
                <w:sz w:val="22"/>
                <w:szCs w:val="22"/>
                <w:lang w:val="en-US"/>
              </w:rPr>
              <w:t>years and will illustrate how we intend to prioritise our resources to improve community safety, wellbeing and resilience.</w:t>
            </w:r>
          </w:p>
          <w:p w14:paraId="7F3F4DEE" w14:textId="77777777" w:rsidR="009B4820" w:rsidRPr="009B4820" w:rsidRDefault="009B4820" w:rsidP="009B4820">
            <w:pPr>
              <w:spacing w:line="252" w:lineRule="exact"/>
              <w:textAlignment w:val="baseline"/>
              <w:rPr>
                <w:rFonts w:ascii="Arial" w:eastAsia="Arial" w:hAnsi="Arial"/>
                <w:color w:val="000000"/>
                <w:sz w:val="22"/>
                <w:szCs w:val="22"/>
              </w:rPr>
            </w:pPr>
          </w:p>
          <w:p w14:paraId="3A9D95CD" w14:textId="77777777" w:rsidR="009B4820" w:rsidRPr="00A04711" w:rsidRDefault="009B4820" w:rsidP="00E06802">
            <w:pPr>
              <w:rPr>
                <w:rFonts w:ascii="Arial" w:hAnsi="Arial"/>
                <w:sz w:val="22"/>
                <w:szCs w:val="22"/>
              </w:rPr>
            </w:pPr>
            <w:r w:rsidRPr="009B4820">
              <w:rPr>
                <w:rFonts w:ascii="Arial" w:eastAsia="Arial" w:hAnsi="Arial"/>
                <w:color w:val="000000"/>
                <w:spacing w:val="-1"/>
                <w:sz w:val="22"/>
                <w:szCs w:val="22"/>
                <w:lang w:val="en-US"/>
              </w:rPr>
              <w:t xml:space="preserve">In addition, the Strategic Plan will provide the link between the </w:t>
            </w:r>
            <w:r w:rsidRPr="009B4820">
              <w:rPr>
                <w:rFonts w:ascii="Arial" w:eastAsia="Arial" w:hAnsi="Arial"/>
                <w:color w:val="000000"/>
                <w:spacing w:val="-1"/>
                <w:sz w:val="22"/>
                <w:szCs w:val="22"/>
              </w:rPr>
              <w:t xml:space="preserve">National Performance Framework, the Justice in Scotland Vision and Priorities, the </w:t>
            </w:r>
            <w:r w:rsidRPr="009B4820">
              <w:rPr>
                <w:rFonts w:ascii="Arial" w:eastAsia="Arial" w:hAnsi="Arial"/>
                <w:color w:val="000000"/>
                <w:spacing w:val="-1"/>
                <w:sz w:val="22"/>
                <w:szCs w:val="22"/>
                <w:lang w:val="en-US"/>
              </w:rPr>
              <w:t>Fire and Rescue Framework for</w:t>
            </w:r>
            <w:r w:rsidRPr="009B4820">
              <w:rPr>
                <w:rFonts w:ascii="Arial" w:eastAsia="Arial" w:hAnsi="Arial"/>
                <w:color w:val="000000"/>
                <w:spacing w:val="-1"/>
                <w:sz w:val="22"/>
                <w:szCs w:val="22"/>
              </w:rPr>
              <w:t xml:space="preserve"> </w:t>
            </w:r>
            <w:r w:rsidRPr="009B4820">
              <w:rPr>
                <w:rFonts w:ascii="Arial" w:eastAsia="Arial" w:hAnsi="Arial"/>
                <w:color w:val="000000"/>
                <w:sz w:val="22"/>
                <w:szCs w:val="22"/>
                <w:lang w:val="en-US"/>
              </w:rPr>
              <w:t xml:space="preserve">Scotland </w:t>
            </w:r>
            <w:r w:rsidR="0051165F">
              <w:rPr>
                <w:rFonts w:ascii="Arial" w:eastAsia="Arial" w:hAnsi="Arial"/>
                <w:color w:val="000000"/>
                <w:sz w:val="22"/>
                <w:szCs w:val="22"/>
                <w:lang w:val="en-US"/>
              </w:rPr>
              <w:t>2022</w:t>
            </w:r>
            <w:r w:rsidR="0067522A">
              <w:rPr>
                <w:rFonts w:ascii="Arial" w:eastAsia="Arial" w:hAnsi="Arial"/>
                <w:color w:val="000000"/>
                <w:sz w:val="22"/>
                <w:szCs w:val="22"/>
                <w:lang w:val="en-US"/>
              </w:rPr>
              <w:t>, the SFRS Long-Term Vision</w:t>
            </w:r>
            <w:r w:rsidR="00E06802">
              <w:rPr>
                <w:rFonts w:ascii="Arial" w:eastAsia="Arial" w:hAnsi="Arial"/>
                <w:color w:val="000000"/>
                <w:sz w:val="22"/>
                <w:szCs w:val="22"/>
                <w:lang w:val="en-US"/>
              </w:rPr>
              <w:t xml:space="preserve"> </w:t>
            </w:r>
            <w:r w:rsidRPr="009B4820">
              <w:rPr>
                <w:rFonts w:ascii="Arial" w:eastAsia="Arial" w:hAnsi="Arial"/>
                <w:color w:val="000000"/>
                <w:sz w:val="22"/>
                <w:szCs w:val="22"/>
                <w:lang w:val="en-US"/>
              </w:rPr>
              <w:t xml:space="preserve">and the </w:t>
            </w:r>
            <w:r w:rsidR="0067522A">
              <w:rPr>
                <w:rFonts w:ascii="Arial" w:eastAsia="Arial" w:hAnsi="Arial"/>
                <w:color w:val="000000"/>
                <w:sz w:val="22"/>
                <w:szCs w:val="22"/>
                <w:lang w:val="en-US"/>
              </w:rPr>
              <w:t>S</w:t>
            </w:r>
            <w:r w:rsidRPr="009B4820">
              <w:rPr>
                <w:rFonts w:ascii="Arial" w:eastAsia="Arial" w:hAnsi="Arial"/>
                <w:color w:val="000000"/>
                <w:sz w:val="22"/>
                <w:szCs w:val="22"/>
                <w:lang w:val="en-US"/>
              </w:rPr>
              <w:t xml:space="preserve">trategic </w:t>
            </w:r>
            <w:r w:rsidR="0067522A">
              <w:rPr>
                <w:rFonts w:ascii="Arial" w:eastAsia="Arial" w:hAnsi="Arial"/>
                <w:color w:val="000000"/>
                <w:sz w:val="22"/>
                <w:szCs w:val="22"/>
                <w:lang w:val="en-US"/>
              </w:rPr>
              <w:t>Outcomes</w:t>
            </w:r>
            <w:r w:rsidRPr="009B4820">
              <w:rPr>
                <w:rFonts w:ascii="Arial" w:eastAsia="Arial" w:hAnsi="Arial"/>
                <w:color w:val="000000"/>
                <w:sz w:val="22"/>
                <w:szCs w:val="22"/>
                <w:lang w:val="en-US"/>
              </w:rPr>
              <w:t xml:space="preserve"> of the SFRS.</w:t>
            </w:r>
          </w:p>
        </w:tc>
      </w:tr>
      <w:tr w:rsidR="00D95498" w:rsidRPr="00A04711" w14:paraId="4E4A9328" w14:textId="77777777" w:rsidTr="00DC41CA">
        <w:tc>
          <w:tcPr>
            <w:tcW w:w="3369" w:type="dxa"/>
          </w:tcPr>
          <w:p w14:paraId="7A67C951" w14:textId="77777777" w:rsidR="00D95498" w:rsidRPr="00A04711" w:rsidRDefault="00D95498" w:rsidP="007B79F1">
            <w:pPr>
              <w:rPr>
                <w:rFonts w:ascii="Arial" w:hAnsi="Arial" w:cs="Arial"/>
                <w:b/>
                <w:sz w:val="22"/>
                <w:szCs w:val="22"/>
              </w:rPr>
            </w:pPr>
            <w:r>
              <w:rPr>
                <w:rFonts w:ascii="Arial" w:hAnsi="Arial" w:cs="Arial"/>
                <w:b/>
                <w:sz w:val="22"/>
                <w:szCs w:val="22"/>
              </w:rPr>
              <w:t xml:space="preserve">Does this function/policy link with any other function/ policy? If Yes, please </w:t>
            </w:r>
            <w:r w:rsidR="009F1CC2">
              <w:rPr>
                <w:rFonts w:ascii="Arial" w:hAnsi="Arial" w:cs="Arial"/>
                <w:b/>
                <w:sz w:val="22"/>
                <w:szCs w:val="22"/>
              </w:rPr>
              <w:t xml:space="preserve">list and </w:t>
            </w:r>
            <w:r>
              <w:rPr>
                <w:rFonts w:ascii="Arial" w:hAnsi="Arial" w:cs="Arial"/>
                <w:b/>
                <w:sz w:val="22"/>
                <w:szCs w:val="22"/>
              </w:rPr>
              <w:t>describe</w:t>
            </w:r>
            <w:r w:rsidR="009F1CC2">
              <w:rPr>
                <w:rFonts w:ascii="Arial" w:hAnsi="Arial" w:cs="Arial"/>
                <w:b/>
                <w:sz w:val="22"/>
                <w:szCs w:val="22"/>
              </w:rPr>
              <w:t xml:space="preserve"> relationship</w:t>
            </w:r>
            <w:r>
              <w:rPr>
                <w:rFonts w:ascii="Arial" w:hAnsi="Arial" w:cs="Arial"/>
                <w:b/>
                <w:sz w:val="22"/>
                <w:szCs w:val="22"/>
              </w:rPr>
              <w:t>.</w:t>
            </w:r>
          </w:p>
        </w:tc>
        <w:tc>
          <w:tcPr>
            <w:tcW w:w="5873" w:type="dxa"/>
          </w:tcPr>
          <w:p w14:paraId="7AA31C30" w14:textId="77777777" w:rsidR="009B4820" w:rsidRPr="009B4820" w:rsidRDefault="009B4820" w:rsidP="009B4820">
            <w:pPr>
              <w:spacing w:line="247" w:lineRule="exact"/>
              <w:textAlignment w:val="baseline"/>
              <w:rPr>
                <w:rFonts w:ascii="Arial" w:eastAsia="Arial" w:hAnsi="Arial"/>
                <w:color w:val="000000"/>
              </w:rPr>
            </w:pPr>
            <w:r w:rsidRPr="009B4820">
              <w:rPr>
                <w:rFonts w:ascii="Arial" w:eastAsia="Arial" w:hAnsi="Arial"/>
                <w:color w:val="000000"/>
                <w:sz w:val="22"/>
                <w:lang w:val="en-US"/>
              </w:rPr>
              <w:t>The Fire and Rescue Framework for Scotland</w:t>
            </w:r>
            <w:r w:rsidR="0051165F">
              <w:rPr>
                <w:rFonts w:ascii="Arial" w:eastAsia="Arial" w:hAnsi="Arial"/>
                <w:color w:val="000000"/>
                <w:sz w:val="22"/>
                <w:lang w:val="en-US"/>
              </w:rPr>
              <w:t xml:space="preserve"> 2022</w:t>
            </w:r>
          </w:p>
          <w:p w14:paraId="5E7D4FB4" w14:textId="77777777" w:rsidR="009B4820" w:rsidRPr="009B4820" w:rsidRDefault="009B4820" w:rsidP="009B4820">
            <w:pPr>
              <w:spacing w:line="239" w:lineRule="exact"/>
              <w:textAlignment w:val="baseline"/>
              <w:rPr>
                <w:rFonts w:ascii="Arial" w:eastAsia="Arial" w:hAnsi="Arial"/>
                <w:color w:val="000000"/>
              </w:rPr>
            </w:pPr>
            <w:r w:rsidRPr="009B4820">
              <w:rPr>
                <w:rFonts w:ascii="Arial" w:eastAsia="Arial" w:hAnsi="Arial"/>
                <w:color w:val="000000"/>
                <w:sz w:val="22"/>
                <w:lang w:val="en-US"/>
              </w:rPr>
              <w:t>outlines the Scottish Government’s expectations of the</w:t>
            </w:r>
          </w:p>
          <w:p w14:paraId="08678662" w14:textId="77777777" w:rsidR="009B4820" w:rsidRPr="009B4820" w:rsidRDefault="002D0839" w:rsidP="009B4820">
            <w:pPr>
              <w:spacing w:line="247" w:lineRule="exact"/>
              <w:textAlignment w:val="baseline"/>
              <w:rPr>
                <w:rFonts w:ascii="Arial" w:eastAsia="Arial" w:hAnsi="Arial"/>
                <w:color w:val="000000"/>
              </w:rPr>
            </w:pPr>
            <w:r>
              <w:rPr>
                <w:rFonts w:ascii="Arial" w:eastAsia="Arial" w:hAnsi="Arial"/>
                <w:color w:val="000000"/>
                <w:sz w:val="22"/>
                <w:lang w:val="en-US"/>
              </w:rPr>
              <w:t>SFRS which need</w:t>
            </w:r>
            <w:r w:rsidR="009B4820" w:rsidRPr="009B4820">
              <w:rPr>
                <w:rFonts w:ascii="Arial" w:eastAsia="Arial" w:hAnsi="Arial"/>
                <w:color w:val="000000"/>
                <w:sz w:val="22"/>
                <w:lang w:val="en-US"/>
              </w:rPr>
              <w:t xml:space="preserve"> to be reflected in the Strategic Plan</w:t>
            </w:r>
            <w:r w:rsidR="009B4820" w:rsidRPr="009B4820">
              <w:rPr>
                <w:rFonts w:ascii="Arial" w:eastAsia="Arial" w:hAnsi="Arial"/>
                <w:color w:val="000000"/>
              </w:rPr>
              <w:t xml:space="preserve"> </w:t>
            </w:r>
            <w:r w:rsidR="009B4820" w:rsidRPr="009B4820">
              <w:rPr>
                <w:rFonts w:ascii="Arial" w:eastAsia="Arial" w:hAnsi="Arial"/>
                <w:color w:val="000000"/>
                <w:sz w:val="22"/>
                <w:lang w:val="en-US"/>
              </w:rPr>
              <w:t>and Local Plans. Further detail on the specific strategic actions we will take to meet the priorities set out in these will be presented in Annual Operating Plan</w:t>
            </w:r>
            <w:r w:rsidR="009B4820" w:rsidRPr="009B4820">
              <w:rPr>
                <w:rFonts w:ascii="Arial" w:eastAsia="Arial" w:hAnsi="Arial"/>
                <w:color w:val="000000"/>
              </w:rPr>
              <w:t>s</w:t>
            </w:r>
            <w:r w:rsidR="009B4820" w:rsidRPr="009B4820">
              <w:rPr>
                <w:rFonts w:ascii="Arial" w:eastAsia="Arial" w:hAnsi="Arial"/>
                <w:color w:val="000000"/>
                <w:sz w:val="22"/>
                <w:lang w:val="en-US"/>
              </w:rPr>
              <w:t xml:space="preserve"> and</w:t>
            </w:r>
          </w:p>
          <w:p w14:paraId="069B16DA" w14:textId="77777777" w:rsidR="009B4820" w:rsidRPr="009B4820" w:rsidRDefault="009B4820" w:rsidP="009B4820">
            <w:pPr>
              <w:spacing w:line="244" w:lineRule="exact"/>
              <w:textAlignment w:val="baseline"/>
              <w:rPr>
                <w:rFonts w:ascii="Arial" w:eastAsia="Arial" w:hAnsi="Arial"/>
                <w:color w:val="000000"/>
              </w:rPr>
            </w:pPr>
            <w:r w:rsidRPr="009B4820">
              <w:rPr>
                <w:rFonts w:ascii="Arial" w:eastAsia="Arial" w:hAnsi="Arial"/>
                <w:color w:val="000000"/>
                <w:sz w:val="22"/>
                <w:lang w:val="en-US"/>
              </w:rPr>
              <w:t>Directorate Plan</w:t>
            </w:r>
            <w:r w:rsidRPr="009B4820">
              <w:rPr>
                <w:rFonts w:ascii="Arial" w:eastAsia="Arial" w:hAnsi="Arial"/>
                <w:color w:val="000000"/>
              </w:rPr>
              <w:t>s</w:t>
            </w:r>
            <w:r w:rsidRPr="009B4820">
              <w:rPr>
                <w:rFonts w:ascii="Arial" w:eastAsia="Arial" w:hAnsi="Arial"/>
                <w:color w:val="000000"/>
                <w:sz w:val="22"/>
                <w:lang w:val="en-US"/>
              </w:rPr>
              <w:t>. The Strategic Plan is related to all</w:t>
            </w:r>
          </w:p>
          <w:p w14:paraId="06C853FC" w14:textId="77777777" w:rsidR="009B4820" w:rsidRPr="00A04711" w:rsidRDefault="009B4820" w:rsidP="00E06802">
            <w:pPr>
              <w:spacing w:line="253" w:lineRule="exact"/>
              <w:ind w:right="324"/>
              <w:textAlignment w:val="baseline"/>
              <w:rPr>
                <w:rFonts w:ascii="Arial" w:hAnsi="Arial"/>
                <w:sz w:val="22"/>
                <w:szCs w:val="22"/>
              </w:rPr>
            </w:pPr>
            <w:r w:rsidRPr="009B4820">
              <w:rPr>
                <w:rFonts w:ascii="Arial" w:eastAsia="Arial" w:hAnsi="Arial"/>
                <w:color w:val="000000"/>
                <w:spacing w:val="-2"/>
                <w:sz w:val="22"/>
                <w:lang w:val="en-US"/>
              </w:rPr>
              <w:t>SFRS strategies, plans, activities, policies and initiatives by setting the overarching operating parameters for the</w:t>
            </w:r>
            <w:r>
              <w:rPr>
                <w:rFonts w:ascii="Arial" w:eastAsia="Arial" w:hAnsi="Arial"/>
                <w:color w:val="000000"/>
                <w:spacing w:val="-2"/>
                <w:sz w:val="22"/>
                <w:lang w:val="en-US"/>
              </w:rPr>
              <w:t xml:space="preserve"> SFRS.</w:t>
            </w:r>
          </w:p>
        </w:tc>
      </w:tr>
      <w:tr w:rsidR="000117E2" w:rsidRPr="00A04711" w14:paraId="2379BF2B" w14:textId="77777777" w:rsidTr="00DC41CA">
        <w:tc>
          <w:tcPr>
            <w:tcW w:w="3369" w:type="dxa"/>
          </w:tcPr>
          <w:p w14:paraId="1DFC509B" w14:textId="77777777" w:rsidR="000117E2" w:rsidRPr="00A04711" w:rsidRDefault="000117E2" w:rsidP="007B79F1">
            <w:pPr>
              <w:rPr>
                <w:rFonts w:ascii="Arial" w:hAnsi="Arial" w:cs="Arial"/>
                <w:b/>
                <w:sz w:val="22"/>
                <w:szCs w:val="22"/>
              </w:rPr>
            </w:pPr>
            <w:r w:rsidRPr="00A04711">
              <w:rPr>
                <w:rFonts w:ascii="Arial" w:hAnsi="Arial" w:cs="Arial"/>
                <w:b/>
                <w:sz w:val="22"/>
                <w:szCs w:val="22"/>
              </w:rPr>
              <w:lastRenderedPageBreak/>
              <w:t>Who is intended to benefit from the function/policy and in what way?</w:t>
            </w:r>
          </w:p>
          <w:p w14:paraId="73AD1370" w14:textId="77777777" w:rsidR="00181FDE" w:rsidRPr="00DC41CA" w:rsidRDefault="00181FDE" w:rsidP="007B79F1">
            <w:pPr>
              <w:rPr>
                <w:rFonts w:ascii="Arial" w:hAnsi="Arial" w:cs="Arial"/>
                <w:b/>
                <w:sz w:val="16"/>
                <w:szCs w:val="16"/>
              </w:rPr>
            </w:pPr>
          </w:p>
        </w:tc>
        <w:tc>
          <w:tcPr>
            <w:tcW w:w="5873" w:type="dxa"/>
          </w:tcPr>
          <w:p w14:paraId="51CF9451" w14:textId="77777777" w:rsidR="009B4820" w:rsidRPr="00A04711" w:rsidRDefault="009B4820" w:rsidP="00E06802">
            <w:pPr>
              <w:rPr>
                <w:rFonts w:ascii="Arial" w:hAnsi="Arial"/>
                <w:sz w:val="22"/>
                <w:szCs w:val="22"/>
              </w:rPr>
            </w:pPr>
            <w:r>
              <w:rPr>
                <w:rFonts w:ascii="Arial" w:eastAsia="Arial" w:hAnsi="Arial"/>
                <w:color w:val="000000"/>
                <w:sz w:val="22"/>
                <w:lang w:val="en-US"/>
              </w:rPr>
              <w:t xml:space="preserve">Scottish Government, SFRS Board, SFRS personnel, people and communities of Scotland through a clear understanding of what the SFRS longer term ambitions are and what it sets out to achieve </w:t>
            </w:r>
            <w:r w:rsidRPr="00F116B8">
              <w:rPr>
                <w:rFonts w:ascii="Arial" w:eastAsia="Arial" w:hAnsi="Arial"/>
                <w:color w:val="000000"/>
                <w:sz w:val="22"/>
                <w:szCs w:val="22"/>
                <w:lang w:val="en-US"/>
              </w:rPr>
              <w:t xml:space="preserve">over the next </w:t>
            </w:r>
            <w:r w:rsidRPr="00F116B8">
              <w:rPr>
                <w:rFonts w:ascii="Arial" w:eastAsia="Arial" w:hAnsi="Arial"/>
                <w:color w:val="000000"/>
                <w:sz w:val="22"/>
                <w:szCs w:val="22"/>
              </w:rPr>
              <w:t>three</w:t>
            </w:r>
            <w:r>
              <w:rPr>
                <w:rFonts w:ascii="Arial" w:eastAsia="Arial" w:hAnsi="Arial"/>
                <w:color w:val="000000"/>
              </w:rPr>
              <w:t xml:space="preserve"> </w:t>
            </w:r>
            <w:r w:rsidR="004B50F8">
              <w:rPr>
                <w:rFonts w:ascii="Arial" w:eastAsia="Arial" w:hAnsi="Arial"/>
                <w:color w:val="000000"/>
                <w:sz w:val="22"/>
                <w:lang w:val="en-US"/>
              </w:rPr>
              <w:t>years in pursuit of those</w:t>
            </w:r>
            <w:r>
              <w:rPr>
                <w:rFonts w:ascii="Arial" w:hAnsi="Arial"/>
                <w:sz w:val="22"/>
                <w:szCs w:val="22"/>
              </w:rPr>
              <w:t xml:space="preserve">.  </w:t>
            </w:r>
          </w:p>
        </w:tc>
      </w:tr>
      <w:tr w:rsidR="000117E2" w:rsidRPr="00A04711" w14:paraId="31CD2390" w14:textId="77777777" w:rsidTr="00DC41CA">
        <w:tc>
          <w:tcPr>
            <w:tcW w:w="3369" w:type="dxa"/>
          </w:tcPr>
          <w:p w14:paraId="10A7A300" w14:textId="77777777" w:rsidR="000117E2" w:rsidRPr="007F2365" w:rsidRDefault="00181FDE" w:rsidP="007B79F1">
            <w:pPr>
              <w:rPr>
                <w:rFonts w:ascii="Arial" w:hAnsi="Arial"/>
                <w:b/>
                <w:sz w:val="22"/>
                <w:szCs w:val="22"/>
              </w:rPr>
            </w:pPr>
            <w:r w:rsidRPr="007F2365">
              <w:rPr>
                <w:rFonts w:ascii="Arial" w:hAnsi="Arial"/>
                <w:b/>
                <w:sz w:val="22"/>
                <w:szCs w:val="22"/>
              </w:rPr>
              <w:t>What outcomes are wanted from this function/policy?</w:t>
            </w:r>
          </w:p>
          <w:p w14:paraId="0A24EA54" w14:textId="77777777" w:rsidR="00866100" w:rsidRPr="007F2365" w:rsidRDefault="00866100" w:rsidP="007B79F1">
            <w:pPr>
              <w:rPr>
                <w:rFonts w:ascii="Arial" w:hAnsi="Arial"/>
                <w:sz w:val="16"/>
                <w:szCs w:val="16"/>
              </w:rPr>
            </w:pPr>
          </w:p>
        </w:tc>
        <w:tc>
          <w:tcPr>
            <w:tcW w:w="5873" w:type="dxa"/>
          </w:tcPr>
          <w:p w14:paraId="453E5C40" w14:textId="77777777" w:rsidR="009B4820" w:rsidRPr="009B4820" w:rsidRDefault="009B4820" w:rsidP="009B4820">
            <w:pPr>
              <w:spacing w:line="253" w:lineRule="exact"/>
              <w:ind w:right="216"/>
              <w:textAlignment w:val="baseline"/>
              <w:rPr>
                <w:rFonts w:ascii="Arial" w:eastAsia="Arial" w:hAnsi="Arial" w:cs="Arial"/>
                <w:color w:val="000000"/>
                <w:sz w:val="22"/>
                <w:szCs w:val="22"/>
                <w:lang w:val="en-US"/>
              </w:rPr>
            </w:pPr>
            <w:r w:rsidRPr="009B4820">
              <w:rPr>
                <w:rFonts w:ascii="Arial" w:eastAsia="Arial" w:hAnsi="Arial" w:cs="Arial"/>
                <w:color w:val="000000"/>
                <w:sz w:val="22"/>
                <w:szCs w:val="22"/>
                <w:lang w:val="en-US"/>
              </w:rPr>
              <w:t>The Plan sets out the outcomes of the SFRS over the period</w:t>
            </w:r>
            <w:r w:rsidR="0051165F">
              <w:rPr>
                <w:rFonts w:ascii="Arial" w:eastAsia="Arial" w:hAnsi="Arial" w:cs="Arial"/>
                <w:color w:val="000000"/>
                <w:sz w:val="22"/>
                <w:szCs w:val="22"/>
              </w:rPr>
              <w:t xml:space="preserve"> 2022-25</w:t>
            </w:r>
            <w:r w:rsidRPr="009B4820">
              <w:rPr>
                <w:rFonts w:ascii="Arial" w:eastAsia="Arial" w:hAnsi="Arial" w:cs="Arial"/>
                <w:color w:val="000000"/>
                <w:sz w:val="22"/>
                <w:szCs w:val="22"/>
                <w:lang w:val="en-US"/>
              </w:rPr>
              <w:t>. The Plan provides the strategic direction for the organisation and is supported by detailed underpinning plans that focus on our functional and operational priorities. The impact and the difference the SFRS is making will be the focus of performance measurement.</w:t>
            </w:r>
          </w:p>
          <w:p w14:paraId="0465E4E3" w14:textId="77777777" w:rsidR="009B4820" w:rsidRPr="009B4820" w:rsidRDefault="009B4820" w:rsidP="009B4820">
            <w:pPr>
              <w:spacing w:line="253" w:lineRule="exact"/>
              <w:ind w:right="216"/>
              <w:textAlignment w:val="baseline"/>
              <w:rPr>
                <w:rFonts w:ascii="Arial" w:eastAsia="Arial" w:hAnsi="Arial" w:cs="Arial"/>
                <w:color w:val="000000"/>
                <w:sz w:val="22"/>
                <w:szCs w:val="22"/>
              </w:rPr>
            </w:pPr>
          </w:p>
          <w:p w14:paraId="540A7F94" w14:textId="77777777" w:rsidR="009B4820" w:rsidRPr="00A04711" w:rsidRDefault="009B4820" w:rsidP="00E06802">
            <w:pPr>
              <w:rPr>
                <w:rFonts w:ascii="Arial" w:hAnsi="Arial"/>
                <w:sz w:val="22"/>
                <w:szCs w:val="22"/>
              </w:rPr>
            </w:pPr>
            <w:r w:rsidRPr="009B4820">
              <w:rPr>
                <w:rFonts w:ascii="Arial" w:eastAsia="Arial" w:hAnsi="Arial" w:cs="Arial"/>
                <w:color w:val="000000"/>
                <w:sz w:val="22"/>
                <w:szCs w:val="22"/>
                <w:lang w:val="en-US"/>
              </w:rPr>
              <w:t>The key strategic ambition of the Strategic Plan will be to improve outcomes for communities and staff, and strengthen the sustainability of the SFRS against a challenging operational environment.</w:t>
            </w:r>
          </w:p>
        </w:tc>
      </w:tr>
      <w:tr w:rsidR="000117E2" w:rsidRPr="00A04711" w14:paraId="5E63A94B" w14:textId="77777777" w:rsidTr="00DC41CA">
        <w:tc>
          <w:tcPr>
            <w:tcW w:w="3369" w:type="dxa"/>
          </w:tcPr>
          <w:p w14:paraId="25DA1A24" w14:textId="77777777" w:rsidR="000117E2" w:rsidRPr="007F2365" w:rsidRDefault="00181FDE" w:rsidP="007B79F1">
            <w:pPr>
              <w:rPr>
                <w:rFonts w:ascii="Arial" w:hAnsi="Arial"/>
                <w:b/>
                <w:sz w:val="22"/>
                <w:szCs w:val="22"/>
              </w:rPr>
            </w:pPr>
            <w:r w:rsidRPr="007F2365">
              <w:rPr>
                <w:rFonts w:ascii="Arial" w:hAnsi="Arial"/>
                <w:b/>
                <w:sz w:val="22"/>
                <w:szCs w:val="22"/>
              </w:rPr>
              <w:t>What factors/forces could contribute/detract from the outcomes?</w:t>
            </w:r>
          </w:p>
          <w:p w14:paraId="3B298DDA" w14:textId="77777777" w:rsidR="00866100" w:rsidRPr="007F2365" w:rsidRDefault="00866100" w:rsidP="007B79F1">
            <w:pPr>
              <w:rPr>
                <w:rFonts w:ascii="Arial" w:hAnsi="Arial"/>
                <w:sz w:val="16"/>
                <w:szCs w:val="16"/>
              </w:rPr>
            </w:pPr>
          </w:p>
        </w:tc>
        <w:tc>
          <w:tcPr>
            <w:tcW w:w="5873" w:type="dxa"/>
          </w:tcPr>
          <w:p w14:paraId="4433B591" w14:textId="77777777" w:rsidR="003D4F55" w:rsidRDefault="009B4820" w:rsidP="003D4F55">
            <w:pPr>
              <w:rPr>
                <w:rFonts w:ascii="Arial" w:eastAsia="Arial" w:hAnsi="Arial"/>
                <w:color w:val="000000"/>
                <w:spacing w:val="-1"/>
                <w:sz w:val="22"/>
                <w:lang w:val="en-US"/>
              </w:rPr>
            </w:pPr>
            <w:r w:rsidRPr="009B4820">
              <w:rPr>
                <w:rFonts w:ascii="Arial" w:eastAsia="Arial" w:hAnsi="Arial"/>
                <w:color w:val="000000"/>
                <w:spacing w:val="-1"/>
                <w:sz w:val="22"/>
                <w:szCs w:val="22"/>
              </w:rPr>
              <w:t>Detract</w:t>
            </w:r>
            <w:r w:rsidRPr="009B4820">
              <w:rPr>
                <w:rFonts w:ascii="Arial" w:eastAsia="Arial" w:hAnsi="Arial"/>
                <w:color w:val="000000"/>
                <w:spacing w:val="-1"/>
              </w:rPr>
              <w:t xml:space="preserve"> </w:t>
            </w:r>
            <w:r>
              <w:rPr>
                <w:rFonts w:ascii="Arial" w:eastAsia="Arial" w:hAnsi="Arial"/>
                <w:color w:val="000000"/>
                <w:spacing w:val="-1"/>
              </w:rPr>
              <w:t>f</w:t>
            </w:r>
            <w:r>
              <w:rPr>
                <w:rFonts w:ascii="Arial" w:eastAsia="Arial" w:hAnsi="Arial"/>
                <w:color w:val="000000"/>
                <w:spacing w:val="-1"/>
                <w:sz w:val="22"/>
                <w:lang w:val="en-US"/>
              </w:rPr>
              <w:t>actors that could pose a high risk due to their potential impact and likelihood of occurrence: A failure to align Strategic Plan and underpinning planning framework with the Fire and Rescue Framework for Scotland</w:t>
            </w:r>
            <w:r w:rsidR="0051165F">
              <w:rPr>
                <w:rFonts w:ascii="Arial" w:eastAsia="Arial" w:hAnsi="Arial"/>
                <w:color w:val="000000"/>
                <w:spacing w:val="-1"/>
              </w:rPr>
              <w:t xml:space="preserve"> 2022</w:t>
            </w:r>
            <w:r>
              <w:rPr>
                <w:rFonts w:ascii="Arial" w:eastAsia="Arial" w:hAnsi="Arial"/>
                <w:color w:val="000000"/>
                <w:spacing w:val="-1"/>
                <w:sz w:val="22"/>
                <w:lang w:val="en-US"/>
              </w:rPr>
              <w:t>, failure to communicate content, purpose and operating model to appropriate personnel and stakeholders.</w:t>
            </w:r>
          </w:p>
          <w:p w14:paraId="0EC95F8F" w14:textId="77777777" w:rsidR="004C4E4B" w:rsidRPr="00A04711" w:rsidRDefault="004C4E4B" w:rsidP="003D4F55">
            <w:pPr>
              <w:rPr>
                <w:rFonts w:ascii="Arial" w:hAnsi="Arial"/>
                <w:sz w:val="22"/>
                <w:szCs w:val="22"/>
              </w:rPr>
            </w:pPr>
          </w:p>
        </w:tc>
      </w:tr>
      <w:tr w:rsidR="00181FDE" w:rsidRPr="00A04711" w14:paraId="71CC15AB" w14:textId="77777777" w:rsidTr="00DC41CA">
        <w:tc>
          <w:tcPr>
            <w:tcW w:w="3369" w:type="dxa"/>
          </w:tcPr>
          <w:p w14:paraId="306292DD" w14:textId="77777777" w:rsidR="00181FDE" w:rsidRPr="007F2365" w:rsidRDefault="00181FDE" w:rsidP="007B79F1">
            <w:pPr>
              <w:rPr>
                <w:rFonts w:ascii="Arial" w:hAnsi="Arial"/>
                <w:b/>
                <w:sz w:val="22"/>
                <w:szCs w:val="22"/>
              </w:rPr>
            </w:pPr>
            <w:r w:rsidRPr="007F2365">
              <w:rPr>
                <w:rFonts w:ascii="Arial" w:hAnsi="Arial"/>
                <w:b/>
                <w:sz w:val="22"/>
                <w:szCs w:val="22"/>
              </w:rPr>
              <w:t>Who are the main stakeholders in relation to the function/policy?</w:t>
            </w:r>
          </w:p>
          <w:p w14:paraId="50A90259" w14:textId="77777777" w:rsidR="00866100" w:rsidRPr="007F2365" w:rsidRDefault="00866100" w:rsidP="007B79F1">
            <w:pPr>
              <w:rPr>
                <w:rFonts w:ascii="Arial" w:hAnsi="Arial"/>
                <w:b/>
                <w:sz w:val="16"/>
                <w:szCs w:val="16"/>
              </w:rPr>
            </w:pPr>
          </w:p>
        </w:tc>
        <w:tc>
          <w:tcPr>
            <w:tcW w:w="5873" w:type="dxa"/>
          </w:tcPr>
          <w:p w14:paraId="7ECBF6E8" w14:textId="77777777" w:rsidR="008B14B7" w:rsidRPr="00A04711" w:rsidRDefault="009B4820" w:rsidP="007B79F1">
            <w:pPr>
              <w:rPr>
                <w:rFonts w:ascii="Arial" w:hAnsi="Arial"/>
                <w:sz w:val="22"/>
                <w:szCs w:val="22"/>
              </w:rPr>
            </w:pPr>
            <w:r w:rsidRPr="00D8236F">
              <w:rPr>
                <w:rFonts w:ascii="Arial" w:eastAsia="Arial" w:hAnsi="Arial"/>
                <w:color w:val="000000"/>
                <w:sz w:val="22"/>
                <w:szCs w:val="22"/>
              </w:rPr>
              <w:t xml:space="preserve">SFRS Board, </w:t>
            </w:r>
            <w:r w:rsidRPr="00D8236F">
              <w:rPr>
                <w:rFonts w:ascii="Arial" w:eastAsia="Arial" w:hAnsi="Arial"/>
                <w:color w:val="000000"/>
                <w:sz w:val="22"/>
                <w:szCs w:val="22"/>
                <w:lang w:val="en-US"/>
              </w:rPr>
              <w:t>Strategic Leadership Team</w:t>
            </w:r>
            <w:r w:rsidRPr="00D8236F">
              <w:rPr>
                <w:rFonts w:ascii="Arial" w:eastAsia="Arial" w:hAnsi="Arial"/>
                <w:color w:val="000000"/>
                <w:sz w:val="22"/>
                <w:szCs w:val="22"/>
              </w:rPr>
              <w:t xml:space="preserve">, </w:t>
            </w:r>
            <w:r w:rsidR="0067522A">
              <w:rPr>
                <w:rFonts w:ascii="Arial" w:eastAsia="Arial" w:hAnsi="Arial"/>
                <w:color w:val="000000"/>
                <w:sz w:val="22"/>
                <w:szCs w:val="22"/>
              </w:rPr>
              <w:t>staff, public.</w:t>
            </w:r>
            <w:r w:rsidRPr="00D8236F">
              <w:rPr>
                <w:rFonts w:ascii="Arial" w:eastAsia="Arial" w:hAnsi="Arial"/>
                <w:color w:val="000000"/>
                <w:sz w:val="22"/>
                <w:szCs w:val="22"/>
              </w:rPr>
              <w:t xml:space="preserve"> </w:t>
            </w:r>
          </w:p>
        </w:tc>
      </w:tr>
      <w:tr w:rsidR="00181FDE" w:rsidRPr="00A04711" w14:paraId="5832E7B9" w14:textId="77777777" w:rsidTr="00DC41CA">
        <w:tc>
          <w:tcPr>
            <w:tcW w:w="3369" w:type="dxa"/>
          </w:tcPr>
          <w:p w14:paraId="3D6836D5" w14:textId="77777777" w:rsidR="00181FDE" w:rsidRPr="007F2365" w:rsidRDefault="00181FDE" w:rsidP="007B79F1">
            <w:pPr>
              <w:rPr>
                <w:rFonts w:ascii="Arial" w:hAnsi="Arial"/>
                <w:b/>
                <w:sz w:val="22"/>
                <w:szCs w:val="22"/>
              </w:rPr>
            </w:pPr>
            <w:r w:rsidRPr="007F2365">
              <w:rPr>
                <w:rFonts w:ascii="Arial" w:hAnsi="Arial"/>
                <w:b/>
                <w:sz w:val="22"/>
                <w:szCs w:val="22"/>
              </w:rPr>
              <w:t>Who implements the policy and who is responsible for the function/policy?</w:t>
            </w:r>
          </w:p>
          <w:p w14:paraId="620C7101" w14:textId="77777777" w:rsidR="00866100" w:rsidRPr="007F2365" w:rsidRDefault="00866100" w:rsidP="007B79F1">
            <w:pPr>
              <w:rPr>
                <w:rFonts w:ascii="Arial" w:hAnsi="Arial"/>
                <w:b/>
                <w:sz w:val="16"/>
                <w:szCs w:val="16"/>
              </w:rPr>
            </w:pPr>
          </w:p>
        </w:tc>
        <w:tc>
          <w:tcPr>
            <w:tcW w:w="5873" w:type="dxa"/>
          </w:tcPr>
          <w:p w14:paraId="12581539" w14:textId="77777777" w:rsidR="00181FDE" w:rsidRPr="00A04711" w:rsidRDefault="009B4820" w:rsidP="007B79F1">
            <w:pPr>
              <w:rPr>
                <w:rFonts w:ascii="Arial" w:hAnsi="Arial"/>
                <w:sz w:val="22"/>
                <w:szCs w:val="22"/>
              </w:rPr>
            </w:pPr>
            <w:r>
              <w:rPr>
                <w:rFonts w:ascii="Arial" w:eastAsia="Arial" w:hAnsi="Arial"/>
                <w:color w:val="000000"/>
                <w:sz w:val="22"/>
                <w:lang w:val="en-US"/>
              </w:rPr>
              <w:t>SFRS Board and Strategic Leadership Team are primarily responsible for overseeing and implementing the Strategic Plan.</w:t>
            </w:r>
          </w:p>
        </w:tc>
      </w:tr>
    </w:tbl>
    <w:p w14:paraId="33F09101" w14:textId="77777777" w:rsidR="00142B47" w:rsidRDefault="00142B47" w:rsidP="007B79F1">
      <w:pPr>
        <w:rPr>
          <w:rFonts w:ascii="Arial" w:hAnsi="Arial"/>
          <w:sz w:val="24"/>
          <w:szCs w:val="24"/>
        </w:rPr>
      </w:pPr>
    </w:p>
    <w:p w14:paraId="2EF7A350" w14:textId="77777777" w:rsidR="00AB4D3E" w:rsidRDefault="00142B47" w:rsidP="007B79F1">
      <w:pPr>
        <w:rPr>
          <w:rFonts w:ascii="Arial" w:hAnsi="Arial"/>
          <w:sz w:val="22"/>
        </w:rPr>
      </w:pPr>
      <w:r>
        <w:rPr>
          <w:rFonts w:ascii="Arial" w:hAnsi="Arial"/>
          <w:sz w:val="24"/>
          <w:szCs w:val="24"/>
        </w:rPr>
        <w:br w:type="page"/>
      </w:r>
      <w:r w:rsidR="00506500">
        <w:rPr>
          <w:rFonts w:ascii="Arial" w:hAnsi="Arial"/>
          <w:sz w:val="24"/>
          <w:szCs w:val="24"/>
        </w:rPr>
        <w:lastRenderedPageBreak/>
        <w:pict w14:anchorId="3029D70D">
          <v:rect id="_x0000_i1026" style="width:0;height:1.5pt" o:hralign="center" o:hrstd="t" o:hr="t" fillcolor="gray" stroked="f"/>
        </w:pict>
      </w:r>
    </w:p>
    <w:p w14:paraId="6D4106A2" w14:textId="77777777" w:rsidR="00866100" w:rsidRPr="009B1362" w:rsidRDefault="00866100" w:rsidP="007B79F1">
      <w:pPr>
        <w:rPr>
          <w:rFonts w:ascii="Arial" w:hAnsi="Arial"/>
          <w:sz w:val="16"/>
          <w:szCs w:val="16"/>
        </w:rPr>
      </w:pPr>
    </w:p>
    <w:p w14:paraId="72A85522" w14:textId="77777777" w:rsidR="000117E2" w:rsidRPr="00A04711" w:rsidRDefault="00AC4F88" w:rsidP="007B79F1">
      <w:pPr>
        <w:rPr>
          <w:rFonts w:ascii="Arial" w:hAnsi="Arial" w:cs="Arial"/>
          <w:b/>
          <w:sz w:val="28"/>
          <w:szCs w:val="28"/>
        </w:rPr>
      </w:pPr>
      <w:r w:rsidRPr="00A04711">
        <w:rPr>
          <w:rFonts w:ascii="Arial" w:hAnsi="Arial" w:cs="Arial"/>
          <w:b/>
          <w:sz w:val="28"/>
          <w:szCs w:val="28"/>
        </w:rPr>
        <w:t>PART 2</w:t>
      </w:r>
    </w:p>
    <w:p w14:paraId="3ED6E2ED" w14:textId="77777777" w:rsidR="00AC4F88" w:rsidRPr="00A04711" w:rsidRDefault="00AC4F88" w:rsidP="007B79F1">
      <w:pPr>
        <w:rPr>
          <w:rFonts w:ascii="Arial" w:hAnsi="Arial" w:cs="Arial"/>
          <w:b/>
          <w:sz w:val="28"/>
          <w:szCs w:val="28"/>
        </w:rPr>
      </w:pPr>
      <w:r w:rsidRPr="00A04711">
        <w:rPr>
          <w:rFonts w:ascii="Arial" w:hAnsi="Arial" w:cs="Arial"/>
          <w:b/>
          <w:sz w:val="28"/>
          <w:szCs w:val="28"/>
        </w:rPr>
        <w:t>ESTABLISHING RELEVANCE</w:t>
      </w:r>
      <w:r w:rsidR="00736005">
        <w:rPr>
          <w:rFonts w:ascii="Arial" w:hAnsi="Arial" w:cs="Arial"/>
          <w:b/>
          <w:sz w:val="28"/>
          <w:szCs w:val="28"/>
        </w:rPr>
        <w:t xml:space="preserve"> – INITIAL IMPACT ASSESSMENT</w:t>
      </w:r>
    </w:p>
    <w:p w14:paraId="54CC7563" w14:textId="77777777" w:rsidR="000117E2" w:rsidRPr="009B1362" w:rsidRDefault="000117E2" w:rsidP="007B79F1">
      <w:pPr>
        <w:rPr>
          <w:rFonts w:ascii="Arial" w:hAnsi="Arial" w:cs="Arial"/>
          <w:sz w:val="16"/>
          <w:szCs w:val="16"/>
        </w:rPr>
      </w:pPr>
    </w:p>
    <w:p w14:paraId="42C04842" w14:textId="77777777" w:rsidR="00DD5082" w:rsidRPr="00A04711" w:rsidRDefault="00AC4F88" w:rsidP="00DD5082">
      <w:pPr>
        <w:numPr>
          <w:ilvl w:val="0"/>
          <w:numId w:val="2"/>
        </w:numPr>
        <w:rPr>
          <w:rFonts w:ascii="Arial" w:hAnsi="Arial" w:cs="Arial"/>
          <w:sz w:val="22"/>
          <w:szCs w:val="22"/>
        </w:rPr>
      </w:pPr>
      <w:r w:rsidRPr="00A04711">
        <w:rPr>
          <w:rFonts w:ascii="Arial" w:hAnsi="Arial" w:cs="Arial"/>
          <w:sz w:val="22"/>
          <w:szCs w:val="22"/>
        </w:rPr>
        <w:t>This section is designed to determine the relevance of the function</w:t>
      </w:r>
      <w:r w:rsidR="00DD5082" w:rsidRPr="00A04711">
        <w:rPr>
          <w:rFonts w:ascii="Arial" w:hAnsi="Arial" w:cs="Arial"/>
          <w:sz w:val="22"/>
          <w:szCs w:val="22"/>
        </w:rPr>
        <w:t>/policy</w:t>
      </w:r>
      <w:r w:rsidRPr="00A04711">
        <w:rPr>
          <w:rFonts w:ascii="Arial" w:hAnsi="Arial" w:cs="Arial"/>
          <w:sz w:val="22"/>
          <w:szCs w:val="22"/>
        </w:rPr>
        <w:t xml:space="preserve"> to equality. </w:t>
      </w:r>
    </w:p>
    <w:p w14:paraId="65A0D807" w14:textId="77777777" w:rsidR="000117E2" w:rsidRDefault="00DD5082" w:rsidP="00DD5082">
      <w:pPr>
        <w:numPr>
          <w:ilvl w:val="0"/>
          <w:numId w:val="2"/>
        </w:numPr>
        <w:rPr>
          <w:rFonts w:ascii="Arial" w:hAnsi="Arial" w:cs="Arial"/>
          <w:sz w:val="22"/>
          <w:szCs w:val="22"/>
        </w:rPr>
      </w:pPr>
      <w:r w:rsidRPr="00A04711">
        <w:rPr>
          <w:rFonts w:ascii="Arial" w:hAnsi="Arial" w:cs="Arial"/>
          <w:sz w:val="22"/>
          <w:szCs w:val="22"/>
        </w:rPr>
        <w:t>T</w:t>
      </w:r>
      <w:r w:rsidR="00866100" w:rsidRPr="00A04711">
        <w:rPr>
          <w:rFonts w:ascii="Arial" w:hAnsi="Arial" w:cs="Arial"/>
          <w:sz w:val="22"/>
          <w:szCs w:val="22"/>
        </w:rPr>
        <w:t>his section also fulfils our duty to consider the impact of our activities in relation to Human Rights.</w:t>
      </w:r>
    </w:p>
    <w:p w14:paraId="668C6C64" w14:textId="77777777" w:rsidR="00736005" w:rsidRDefault="00736005" w:rsidP="00DD5082">
      <w:pPr>
        <w:numPr>
          <w:ilvl w:val="0"/>
          <w:numId w:val="2"/>
        </w:numPr>
        <w:rPr>
          <w:rFonts w:ascii="Arial" w:hAnsi="Arial" w:cs="Arial"/>
          <w:sz w:val="22"/>
          <w:szCs w:val="22"/>
        </w:rPr>
      </w:pPr>
      <w:r>
        <w:rPr>
          <w:rFonts w:ascii="Arial" w:hAnsi="Arial" w:cs="Arial"/>
          <w:sz w:val="22"/>
          <w:szCs w:val="22"/>
        </w:rPr>
        <w:t>Initial screening will provide an audit trail of the justification for those functions not deemed relevant for equality impact assessment.</w:t>
      </w:r>
    </w:p>
    <w:p w14:paraId="34272F17" w14:textId="77777777" w:rsidR="00736005" w:rsidRPr="00A04711" w:rsidRDefault="00736005" w:rsidP="00DD5082">
      <w:pPr>
        <w:numPr>
          <w:ilvl w:val="0"/>
          <w:numId w:val="2"/>
        </w:numPr>
        <w:rPr>
          <w:rFonts w:ascii="Arial" w:hAnsi="Arial" w:cs="Arial"/>
          <w:sz w:val="22"/>
          <w:szCs w:val="22"/>
        </w:rPr>
      </w:pPr>
      <w:r>
        <w:rPr>
          <w:rFonts w:ascii="Arial" w:hAnsi="Arial" w:cs="Arial"/>
          <w:sz w:val="22"/>
          <w:szCs w:val="22"/>
        </w:rPr>
        <w:t xml:space="preserve">Throughout the process the evidence and justification behind your decision is more important  </w:t>
      </w:r>
    </w:p>
    <w:p w14:paraId="5E465B5F" w14:textId="77777777" w:rsidR="00E93759" w:rsidRPr="009B1362" w:rsidRDefault="00E93759" w:rsidP="007B79F1">
      <w:pPr>
        <w:rPr>
          <w:rFonts w:ascii="Arial" w:hAnsi="Arial" w:cs="Arial"/>
          <w:sz w:val="16"/>
          <w:szCs w:val="16"/>
        </w:rPr>
      </w:pPr>
    </w:p>
    <w:p w14:paraId="4C2C396E" w14:textId="77777777" w:rsidR="000117E2" w:rsidRPr="00A04711" w:rsidRDefault="0087571F" w:rsidP="007B79F1">
      <w:pPr>
        <w:rPr>
          <w:rFonts w:ascii="Arial" w:hAnsi="Arial" w:cs="Arial"/>
          <w:b/>
          <w:i/>
          <w:sz w:val="22"/>
          <w:szCs w:val="22"/>
        </w:rPr>
      </w:pPr>
      <w:r>
        <w:rPr>
          <w:rFonts w:ascii="Arial" w:hAnsi="Arial" w:cs="Arial"/>
          <w:b/>
          <w:sz w:val="22"/>
          <w:szCs w:val="22"/>
        </w:rPr>
        <w:t>Q</w:t>
      </w:r>
      <w:r w:rsidR="00DD5082" w:rsidRPr="00A04711">
        <w:rPr>
          <w:rFonts w:ascii="Arial" w:hAnsi="Arial" w:cs="Arial"/>
          <w:b/>
          <w:sz w:val="22"/>
          <w:szCs w:val="22"/>
        </w:rPr>
        <w:t xml:space="preserve">1. </w:t>
      </w:r>
      <w:r w:rsidR="00E93759" w:rsidRPr="00A04711">
        <w:rPr>
          <w:rFonts w:ascii="Arial" w:hAnsi="Arial" w:cs="Arial"/>
          <w:b/>
          <w:i/>
          <w:sz w:val="22"/>
          <w:szCs w:val="22"/>
        </w:rPr>
        <w:t>The function</w:t>
      </w:r>
      <w:r w:rsidR="00935BE7">
        <w:rPr>
          <w:rFonts w:ascii="Arial" w:hAnsi="Arial" w:cs="Arial"/>
          <w:b/>
          <w:i/>
          <w:sz w:val="22"/>
          <w:szCs w:val="22"/>
        </w:rPr>
        <w:t>/policy</w:t>
      </w:r>
      <w:r w:rsidR="00E93759" w:rsidRPr="00A04711">
        <w:rPr>
          <w:rFonts w:ascii="Arial" w:hAnsi="Arial" w:cs="Arial"/>
          <w:b/>
          <w:i/>
          <w:sz w:val="22"/>
          <w:szCs w:val="22"/>
        </w:rPr>
        <w:t xml:space="preserve"> will </w:t>
      </w:r>
      <w:r w:rsidR="00DD5082" w:rsidRPr="00A04711">
        <w:rPr>
          <w:rFonts w:ascii="Arial" w:hAnsi="Arial" w:cs="Arial"/>
          <w:b/>
          <w:i/>
          <w:sz w:val="22"/>
          <w:szCs w:val="22"/>
        </w:rPr>
        <w:t>or is likely to influence SFRs ability to....</w:t>
      </w:r>
    </w:p>
    <w:p w14:paraId="57A41CB5" w14:textId="77777777" w:rsidR="00866100" w:rsidRPr="009B1362" w:rsidRDefault="00866100" w:rsidP="007B79F1">
      <w:pPr>
        <w:rPr>
          <w:rFonts w:ascii="Arial" w:hAnsi="Arial" w:cs="Arial"/>
          <w:sz w:val="16"/>
          <w:szCs w:val="16"/>
        </w:rPr>
      </w:pPr>
    </w:p>
    <w:p w14:paraId="4DEE2D3C" w14:textId="77777777" w:rsidR="00972B6E" w:rsidRPr="00A04711" w:rsidRDefault="00972B6E" w:rsidP="004C38EB">
      <w:pPr>
        <w:numPr>
          <w:ilvl w:val="0"/>
          <w:numId w:val="3"/>
        </w:numPr>
        <w:rPr>
          <w:rFonts w:ascii="Arial" w:hAnsi="Arial" w:cs="Arial"/>
          <w:color w:val="000000"/>
          <w:sz w:val="22"/>
          <w:szCs w:val="22"/>
        </w:rPr>
      </w:pPr>
      <w:r w:rsidRPr="00A04711">
        <w:rPr>
          <w:rFonts w:ascii="Arial" w:hAnsi="Arial" w:cs="Arial"/>
          <w:color w:val="000000"/>
          <w:sz w:val="22"/>
          <w:szCs w:val="22"/>
        </w:rPr>
        <w:t>Eliminate discrimination, victimisation, harassment or other unlawful conduct that is prohibited under the Equality Act 2010</w:t>
      </w:r>
      <w:r w:rsidR="004C38EB" w:rsidRPr="00A04711">
        <w:rPr>
          <w:rFonts w:ascii="Arial" w:hAnsi="Arial" w:cs="Arial"/>
          <w:color w:val="000000"/>
          <w:sz w:val="22"/>
          <w:szCs w:val="22"/>
        </w:rPr>
        <w:t xml:space="preserve"> and/or;</w:t>
      </w:r>
    </w:p>
    <w:p w14:paraId="454A3CB3" w14:textId="77777777" w:rsidR="004C38EB" w:rsidRPr="00A04711" w:rsidRDefault="004C38EB" w:rsidP="004C38EB">
      <w:pPr>
        <w:numPr>
          <w:ilvl w:val="0"/>
          <w:numId w:val="3"/>
        </w:numPr>
        <w:spacing w:line="276" w:lineRule="auto"/>
        <w:rPr>
          <w:rFonts w:ascii="Arial" w:hAnsi="Arial" w:cs="Arial"/>
          <w:color w:val="000000"/>
          <w:sz w:val="22"/>
          <w:szCs w:val="22"/>
        </w:rPr>
      </w:pPr>
      <w:r w:rsidRPr="00A04711">
        <w:rPr>
          <w:rFonts w:ascii="Arial" w:hAnsi="Arial" w:cs="Arial"/>
          <w:color w:val="000000"/>
          <w:sz w:val="22"/>
          <w:szCs w:val="22"/>
        </w:rPr>
        <w:t>Advance equality of opportunity between people who share a characteristic and those who do not and/or;</w:t>
      </w:r>
    </w:p>
    <w:p w14:paraId="4C077A11" w14:textId="77777777" w:rsidR="004C38EB" w:rsidRPr="00A04711" w:rsidRDefault="004C38EB" w:rsidP="004C38EB">
      <w:pPr>
        <w:numPr>
          <w:ilvl w:val="0"/>
          <w:numId w:val="3"/>
        </w:numPr>
        <w:spacing w:line="276" w:lineRule="auto"/>
        <w:rPr>
          <w:rFonts w:ascii="Arial" w:hAnsi="Arial" w:cs="Arial"/>
          <w:color w:val="000000"/>
          <w:sz w:val="22"/>
          <w:szCs w:val="22"/>
        </w:rPr>
      </w:pPr>
      <w:r w:rsidRPr="00A04711">
        <w:rPr>
          <w:rFonts w:ascii="Arial" w:hAnsi="Arial" w:cs="Arial"/>
          <w:color w:val="000000"/>
          <w:sz w:val="22"/>
          <w:szCs w:val="22"/>
        </w:rPr>
        <w:t>Foster good relations between people who share a relevant protected characteristic and those who do not.</w:t>
      </w:r>
    </w:p>
    <w:p w14:paraId="55E2AC40" w14:textId="77777777" w:rsidR="004C38EB" w:rsidRPr="009B1362" w:rsidRDefault="004C38EB" w:rsidP="00972B6E">
      <w:pPr>
        <w:rPr>
          <w:rFonts w:ascii="Arial" w:hAnsi="Arial" w:cs="Arial"/>
          <w:color w:val="000000"/>
          <w:sz w:val="16"/>
          <w:szCs w:val="16"/>
        </w:rPr>
      </w:pPr>
    </w:p>
    <w:p w14:paraId="73F6F76D" w14:textId="77777777" w:rsidR="002D3475" w:rsidRPr="009B1362" w:rsidRDefault="002D3475" w:rsidP="00972B6E">
      <w:pPr>
        <w:rPr>
          <w:rFonts w:ascii="Arial" w:hAnsi="Arial" w:cs="Arial"/>
          <w:color w:val="000000"/>
          <w:sz w:val="16"/>
          <w:szCs w:val="16"/>
        </w:rPr>
      </w:pPr>
    </w:p>
    <w:tbl>
      <w:tblPr>
        <w:tblW w:w="0" w:type="auto"/>
        <w:tblLayout w:type="fixed"/>
        <w:tblLook w:val="04A0" w:firstRow="1" w:lastRow="0" w:firstColumn="1" w:lastColumn="0" w:noHBand="0" w:noVBand="1"/>
      </w:tblPr>
      <w:tblGrid>
        <w:gridCol w:w="4786"/>
        <w:gridCol w:w="1145"/>
        <w:gridCol w:w="1265"/>
        <w:gridCol w:w="1559"/>
      </w:tblGrid>
      <w:tr w:rsidR="00E14513" w:rsidRPr="003D4F55" w14:paraId="6FFB8053" w14:textId="77777777" w:rsidTr="00736005">
        <w:tc>
          <w:tcPr>
            <w:tcW w:w="4786" w:type="dxa"/>
            <w:tcBorders>
              <w:bottom w:val="single" w:sz="4" w:space="0" w:color="auto"/>
            </w:tcBorders>
          </w:tcPr>
          <w:p w14:paraId="647F0B2E" w14:textId="77777777" w:rsidR="002D3475" w:rsidRPr="003D4F55" w:rsidRDefault="002D3475" w:rsidP="002D3475">
            <w:pPr>
              <w:rPr>
                <w:rFonts w:ascii="Arial" w:hAnsi="Arial" w:cs="Arial"/>
                <w:b/>
                <w:color w:val="000000"/>
                <w:sz w:val="22"/>
                <w:szCs w:val="22"/>
              </w:rPr>
            </w:pPr>
            <w:r w:rsidRPr="003D4F55">
              <w:rPr>
                <w:rFonts w:ascii="Arial" w:hAnsi="Arial" w:cs="Arial"/>
                <w:b/>
                <w:sz w:val="22"/>
                <w:szCs w:val="22"/>
              </w:rPr>
              <w:t>Please tick as appropriate.</w:t>
            </w:r>
          </w:p>
          <w:p w14:paraId="78DCC3D7" w14:textId="77777777" w:rsidR="00E14513" w:rsidRPr="003D4F55" w:rsidRDefault="00E14513" w:rsidP="00972B6E">
            <w:pPr>
              <w:rPr>
                <w:rFonts w:ascii="Arial" w:hAnsi="Arial" w:cs="Arial"/>
                <w:b/>
                <w:sz w:val="22"/>
                <w:szCs w:val="22"/>
              </w:rPr>
            </w:pPr>
          </w:p>
        </w:tc>
        <w:tc>
          <w:tcPr>
            <w:tcW w:w="1145" w:type="dxa"/>
            <w:tcBorders>
              <w:bottom w:val="single" w:sz="4" w:space="0" w:color="auto"/>
            </w:tcBorders>
          </w:tcPr>
          <w:p w14:paraId="48521108" w14:textId="77777777" w:rsidR="00E14513" w:rsidRPr="003D4F55" w:rsidRDefault="00E14513" w:rsidP="007B79F1">
            <w:pPr>
              <w:rPr>
                <w:rFonts w:ascii="Arial" w:hAnsi="Arial" w:cs="Arial"/>
                <w:b/>
                <w:sz w:val="22"/>
                <w:szCs w:val="22"/>
              </w:rPr>
            </w:pPr>
            <w:r w:rsidRPr="003D4F55">
              <w:rPr>
                <w:rFonts w:ascii="Arial" w:hAnsi="Arial" w:cs="Arial"/>
                <w:b/>
                <w:sz w:val="22"/>
                <w:szCs w:val="22"/>
              </w:rPr>
              <w:t>Yes</w:t>
            </w:r>
            <w:r w:rsidR="00736005" w:rsidRPr="003D4F55">
              <w:rPr>
                <w:rFonts w:ascii="Arial" w:hAnsi="Arial" w:cs="Arial"/>
                <w:b/>
                <w:sz w:val="22"/>
                <w:szCs w:val="22"/>
              </w:rPr>
              <w:t>/</w:t>
            </w:r>
          </w:p>
          <w:p w14:paraId="0F64388D" w14:textId="77777777" w:rsidR="00736005" w:rsidRPr="003D4F55" w:rsidRDefault="00736005" w:rsidP="007B79F1">
            <w:pPr>
              <w:rPr>
                <w:rFonts w:ascii="Arial" w:hAnsi="Arial" w:cs="Arial"/>
                <w:b/>
                <w:sz w:val="22"/>
                <w:szCs w:val="22"/>
              </w:rPr>
            </w:pPr>
            <w:r w:rsidRPr="003D4F55">
              <w:rPr>
                <w:rFonts w:ascii="Arial" w:hAnsi="Arial" w:cs="Arial"/>
                <w:b/>
                <w:sz w:val="22"/>
                <w:szCs w:val="22"/>
              </w:rPr>
              <w:t>Potential</w:t>
            </w:r>
          </w:p>
        </w:tc>
        <w:tc>
          <w:tcPr>
            <w:tcW w:w="1265" w:type="dxa"/>
            <w:tcBorders>
              <w:bottom w:val="single" w:sz="4" w:space="0" w:color="auto"/>
            </w:tcBorders>
          </w:tcPr>
          <w:p w14:paraId="12DA2821" w14:textId="77777777" w:rsidR="00E14513" w:rsidRPr="003D4F55" w:rsidRDefault="00E14513" w:rsidP="007B79F1">
            <w:pPr>
              <w:rPr>
                <w:rFonts w:ascii="Arial" w:hAnsi="Arial" w:cs="Arial"/>
                <w:b/>
                <w:sz w:val="22"/>
                <w:szCs w:val="22"/>
              </w:rPr>
            </w:pPr>
            <w:r w:rsidRPr="003D4F55">
              <w:rPr>
                <w:rFonts w:ascii="Arial" w:hAnsi="Arial" w:cs="Arial"/>
                <w:b/>
                <w:sz w:val="22"/>
                <w:szCs w:val="22"/>
              </w:rPr>
              <w:t>No</w:t>
            </w:r>
          </w:p>
        </w:tc>
        <w:tc>
          <w:tcPr>
            <w:tcW w:w="1559" w:type="dxa"/>
            <w:tcBorders>
              <w:bottom w:val="single" w:sz="4" w:space="0" w:color="auto"/>
            </w:tcBorders>
          </w:tcPr>
          <w:p w14:paraId="56424896" w14:textId="77777777" w:rsidR="00E14513" w:rsidRPr="003D4F55" w:rsidRDefault="00E14513" w:rsidP="007B79F1">
            <w:pPr>
              <w:rPr>
                <w:rFonts w:ascii="Arial" w:hAnsi="Arial" w:cs="Arial"/>
                <w:b/>
                <w:sz w:val="22"/>
                <w:szCs w:val="22"/>
              </w:rPr>
            </w:pPr>
            <w:r w:rsidRPr="003D4F55">
              <w:rPr>
                <w:rFonts w:ascii="Arial" w:hAnsi="Arial" w:cs="Arial"/>
                <w:b/>
                <w:sz w:val="22"/>
                <w:szCs w:val="22"/>
              </w:rPr>
              <w:t>Don’t Know</w:t>
            </w:r>
            <w:r w:rsidR="00736005" w:rsidRPr="003D4F55">
              <w:rPr>
                <w:rFonts w:ascii="Arial" w:hAnsi="Arial" w:cs="Arial"/>
                <w:b/>
                <w:sz w:val="22"/>
                <w:szCs w:val="22"/>
              </w:rPr>
              <w:t>/Don’t</w:t>
            </w:r>
          </w:p>
          <w:p w14:paraId="47E79116" w14:textId="77777777" w:rsidR="00736005" w:rsidRPr="003D4F55" w:rsidRDefault="00736005" w:rsidP="007B79F1">
            <w:pPr>
              <w:rPr>
                <w:rFonts w:ascii="Arial" w:hAnsi="Arial" w:cs="Arial"/>
                <w:b/>
                <w:sz w:val="22"/>
                <w:szCs w:val="22"/>
              </w:rPr>
            </w:pPr>
            <w:r w:rsidRPr="003D4F55">
              <w:rPr>
                <w:rFonts w:ascii="Arial" w:hAnsi="Arial" w:cs="Arial"/>
                <w:b/>
                <w:sz w:val="22"/>
                <w:szCs w:val="22"/>
              </w:rPr>
              <w:t>Have Enough</w:t>
            </w:r>
          </w:p>
          <w:p w14:paraId="19B5D6BB" w14:textId="77777777" w:rsidR="00736005" w:rsidRPr="003D4F55" w:rsidRDefault="00736005" w:rsidP="007B79F1">
            <w:pPr>
              <w:rPr>
                <w:rFonts w:ascii="Arial" w:hAnsi="Arial" w:cs="Arial"/>
                <w:b/>
                <w:sz w:val="22"/>
                <w:szCs w:val="22"/>
              </w:rPr>
            </w:pPr>
            <w:r w:rsidRPr="003D4F55">
              <w:rPr>
                <w:rFonts w:ascii="Arial" w:hAnsi="Arial" w:cs="Arial"/>
                <w:b/>
                <w:sz w:val="22"/>
                <w:szCs w:val="22"/>
              </w:rPr>
              <w:t>Evidence</w:t>
            </w:r>
          </w:p>
        </w:tc>
      </w:tr>
      <w:tr w:rsidR="00DD5082" w:rsidRPr="003D4F55" w14:paraId="320E0748" w14:textId="77777777" w:rsidTr="00736005">
        <w:tc>
          <w:tcPr>
            <w:tcW w:w="4786" w:type="dxa"/>
            <w:tcBorders>
              <w:top w:val="single" w:sz="4" w:space="0" w:color="auto"/>
              <w:bottom w:val="single" w:sz="4" w:space="0" w:color="auto"/>
            </w:tcBorders>
          </w:tcPr>
          <w:p w14:paraId="1E76D96E" w14:textId="77777777" w:rsidR="00DD5082" w:rsidRPr="003D4F55" w:rsidRDefault="00DD5082" w:rsidP="007B79F1">
            <w:pPr>
              <w:rPr>
                <w:rFonts w:ascii="Arial" w:hAnsi="Arial" w:cs="Arial"/>
                <w:sz w:val="22"/>
                <w:szCs w:val="22"/>
              </w:rPr>
            </w:pPr>
            <w:r w:rsidRPr="003D4F55">
              <w:rPr>
                <w:rFonts w:ascii="Arial" w:hAnsi="Arial" w:cs="Arial"/>
                <w:sz w:val="22"/>
                <w:szCs w:val="22"/>
              </w:rPr>
              <w:t>Age</w:t>
            </w:r>
          </w:p>
        </w:tc>
        <w:tc>
          <w:tcPr>
            <w:tcW w:w="1145" w:type="dxa"/>
            <w:tcBorders>
              <w:top w:val="single" w:sz="4" w:space="0" w:color="auto"/>
              <w:bottom w:val="single" w:sz="4" w:space="0" w:color="auto"/>
            </w:tcBorders>
          </w:tcPr>
          <w:p w14:paraId="50800C61" w14:textId="77777777" w:rsidR="00DD5082" w:rsidRPr="003D4F55" w:rsidRDefault="00441A59">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1"/>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265" w:type="dxa"/>
            <w:tcBorders>
              <w:top w:val="single" w:sz="4" w:space="0" w:color="auto"/>
              <w:bottom w:val="single" w:sz="4" w:space="0" w:color="auto"/>
            </w:tcBorders>
          </w:tcPr>
          <w:p w14:paraId="5B67C0A6" w14:textId="77777777" w:rsidR="00DD5082" w:rsidRPr="003D4F55" w:rsidRDefault="0067740B">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559" w:type="dxa"/>
            <w:tcBorders>
              <w:top w:val="single" w:sz="4" w:space="0" w:color="auto"/>
              <w:bottom w:val="single" w:sz="4" w:space="0" w:color="auto"/>
            </w:tcBorders>
          </w:tcPr>
          <w:p w14:paraId="36569139" w14:textId="77777777" w:rsidR="00DD5082" w:rsidRPr="003D4F55" w:rsidRDefault="00DD5082">
            <w:pPr>
              <w:rPr>
                <w:rFonts w:ascii="Arial" w:hAnsi="Arial" w:cs="Arial"/>
                <w:sz w:val="22"/>
                <w:szCs w:val="22"/>
              </w:rPr>
            </w:pPr>
            <w:r w:rsidRPr="003D4F55">
              <w:rPr>
                <w:rFonts w:ascii="Arial" w:hAnsi="Arial" w:cs="Arial"/>
                <w:sz w:val="22"/>
                <w:szCs w:val="22"/>
              </w:rPr>
              <w:fldChar w:fldCharType="begin">
                <w:ffData>
                  <w:name w:val="Check2"/>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r>
      <w:tr w:rsidR="003A2D28" w:rsidRPr="003D4F55" w14:paraId="43B3356F" w14:textId="77777777" w:rsidTr="00736005">
        <w:tc>
          <w:tcPr>
            <w:tcW w:w="4786" w:type="dxa"/>
            <w:tcBorders>
              <w:top w:val="single" w:sz="4" w:space="0" w:color="auto"/>
              <w:bottom w:val="single" w:sz="4" w:space="0" w:color="auto"/>
            </w:tcBorders>
          </w:tcPr>
          <w:p w14:paraId="5F3A2B3F" w14:textId="77777777" w:rsidR="003A2D28" w:rsidRPr="003D4F55" w:rsidRDefault="003A2D28" w:rsidP="003A2D28">
            <w:pPr>
              <w:rPr>
                <w:rFonts w:ascii="Arial" w:hAnsi="Arial" w:cs="Arial"/>
                <w:sz w:val="22"/>
                <w:szCs w:val="22"/>
              </w:rPr>
            </w:pPr>
            <w:r w:rsidRPr="003D4F55">
              <w:rPr>
                <w:rFonts w:ascii="Arial" w:hAnsi="Arial" w:cs="Arial"/>
                <w:sz w:val="22"/>
                <w:szCs w:val="22"/>
              </w:rPr>
              <w:t>Caring responsibilities</w:t>
            </w:r>
          </w:p>
        </w:tc>
        <w:tc>
          <w:tcPr>
            <w:tcW w:w="1145" w:type="dxa"/>
            <w:tcBorders>
              <w:top w:val="single" w:sz="4" w:space="0" w:color="auto"/>
              <w:bottom w:val="single" w:sz="4" w:space="0" w:color="auto"/>
            </w:tcBorders>
          </w:tcPr>
          <w:p w14:paraId="559A04C6" w14:textId="77777777" w:rsidR="003A2D28" w:rsidRPr="003D4F55" w:rsidRDefault="00441A59" w:rsidP="003A2D28">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1"/>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265" w:type="dxa"/>
            <w:tcBorders>
              <w:top w:val="single" w:sz="4" w:space="0" w:color="auto"/>
              <w:bottom w:val="single" w:sz="4" w:space="0" w:color="auto"/>
            </w:tcBorders>
          </w:tcPr>
          <w:p w14:paraId="10B6078F" w14:textId="77777777" w:rsidR="003A2D28" w:rsidRPr="003D4F55" w:rsidRDefault="0067740B" w:rsidP="003A2D28">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559" w:type="dxa"/>
            <w:tcBorders>
              <w:top w:val="single" w:sz="4" w:space="0" w:color="auto"/>
              <w:bottom w:val="single" w:sz="4" w:space="0" w:color="auto"/>
            </w:tcBorders>
          </w:tcPr>
          <w:p w14:paraId="324CB472" w14:textId="77777777" w:rsidR="003A2D28" w:rsidRPr="003D4F55" w:rsidRDefault="003A2D28" w:rsidP="003A2D28">
            <w:pPr>
              <w:rPr>
                <w:rFonts w:ascii="Arial" w:hAnsi="Arial" w:cs="Arial"/>
                <w:sz w:val="22"/>
                <w:szCs w:val="22"/>
              </w:rPr>
            </w:pPr>
            <w:r w:rsidRPr="003D4F55">
              <w:rPr>
                <w:rFonts w:ascii="Arial" w:hAnsi="Arial" w:cs="Arial"/>
                <w:sz w:val="22"/>
                <w:szCs w:val="22"/>
              </w:rPr>
              <w:fldChar w:fldCharType="begin">
                <w:ffData>
                  <w:name w:val="Check2"/>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r>
      <w:tr w:rsidR="00DD5082" w:rsidRPr="003D4F55" w14:paraId="43B5BF6B" w14:textId="77777777" w:rsidTr="00736005">
        <w:tc>
          <w:tcPr>
            <w:tcW w:w="4786" w:type="dxa"/>
            <w:tcBorders>
              <w:top w:val="single" w:sz="4" w:space="0" w:color="auto"/>
              <w:bottom w:val="single" w:sz="4" w:space="0" w:color="auto"/>
            </w:tcBorders>
          </w:tcPr>
          <w:p w14:paraId="4D15A9C2" w14:textId="77777777" w:rsidR="00DD5082" w:rsidRPr="003D4F55" w:rsidRDefault="00DD5082" w:rsidP="007B79F1">
            <w:pPr>
              <w:rPr>
                <w:rFonts w:ascii="Arial" w:hAnsi="Arial" w:cs="Arial"/>
                <w:sz w:val="22"/>
                <w:szCs w:val="22"/>
              </w:rPr>
            </w:pPr>
            <w:r w:rsidRPr="003D4F55">
              <w:rPr>
                <w:rFonts w:ascii="Arial" w:hAnsi="Arial" w:cs="Arial"/>
                <w:sz w:val="22"/>
                <w:szCs w:val="22"/>
              </w:rPr>
              <w:t>Disability</w:t>
            </w:r>
          </w:p>
        </w:tc>
        <w:tc>
          <w:tcPr>
            <w:tcW w:w="1145" w:type="dxa"/>
            <w:tcBorders>
              <w:top w:val="single" w:sz="4" w:space="0" w:color="auto"/>
              <w:bottom w:val="single" w:sz="4" w:space="0" w:color="auto"/>
            </w:tcBorders>
          </w:tcPr>
          <w:p w14:paraId="531E476D" w14:textId="77777777" w:rsidR="00DD5082" w:rsidRPr="003D4F55" w:rsidRDefault="00441A59">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1"/>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265" w:type="dxa"/>
            <w:tcBorders>
              <w:top w:val="single" w:sz="4" w:space="0" w:color="auto"/>
              <w:bottom w:val="single" w:sz="4" w:space="0" w:color="auto"/>
            </w:tcBorders>
          </w:tcPr>
          <w:p w14:paraId="4BA6F32B" w14:textId="77777777" w:rsidR="00DD5082" w:rsidRPr="003D4F55" w:rsidRDefault="0067740B">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559" w:type="dxa"/>
            <w:tcBorders>
              <w:top w:val="single" w:sz="4" w:space="0" w:color="auto"/>
              <w:bottom w:val="single" w:sz="4" w:space="0" w:color="auto"/>
            </w:tcBorders>
          </w:tcPr>
          <w:p w14:paraId="5ECB98E7" w14:textId="77777777" w:rsidR="00DD5082" w:rsidRPr="003D4F55" w:rsidRDefault="00DD5082">
            <w:pPr>
              <w:rPr>
                <w:rFonts w:ascii="Arial" w:hAnsi="Arial" w:cs="Arial"/>
                <w:sz w:val="22"/>
                <w:szCs w:val="22"/>
              </w:rPr>
            </w:pPr>
            <w:r w:rsidRPr="003D4F55">
              <w:rPr>
                <w:rFonts w:ascii="Arial" w:hAnsi="Arial" w:cs="Arial"/>
                <w:sz w:val="22"/>
                <w:szCs w:val="22"/>
              </w:rPr>
              <w:fldChar w:fldCharType="begin">
                <w:ffData>
                  <w:name w:val="Check2"/>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r>
      <w:tr w:rsidR="00DD5082" w:rsidRPr="003D4F55" w14:paraId="4CFAC30D" w14:textId="77777777" w:rsidTr="00736005">
        <w:tc>
          <w:tcPr>
            <w:tcW w:w="4786" w:type="dxa"/>
            <w:tcBorders>
              <w:top w:val="single" w:sz="4" w:space="0" w:color="auto"/>
              <w:bottom w:val="single" w:sz="4" w:space="0" w:color="auto"/>
            </w:tcBorders>
          </w:tcPr>
          <w:p w14:paraId="2E7D3C1F" w14:textId="77777777" w:rsidR="00DD5082" w:rsidRPr="003D4F55" w:rsidRDefault="00DD5082" w:rsidP="007B79F1">
            <w:pPr>
              <w:rPr>
                <w:rFonts w:ascii="Arial" w:hAnsi="Arial" w:cs="Arial"/>
                <w:sz w:val="22"/>
                <w:szCs w:val="22"/>
              </w:rPr>
            </w:pPr>
            <w:r w:rsidRPr="003D4F55">
              <w:rPr>
                <w:rFonts w:ascii="Arial" w:hAnsi="Arial" w:cs="Arial"/>
                <w:sz w:val="22"/>
                <w:szCs w:val="22"/>
              </w:rPr>
              <w:t>Gender reassignment</w:t>
            </w:r>
          </w:p>
        </w:tc>
        <w:tc>
          <w:tcPr>
            <w:tcW w:w="1145" w:type="dxa"/>
            <w:tcBorders>
              <w:top w:val="single" w:sz="4" w:space="0" w:color="auto"/>
              <w:bottom w:val="single" w:sz="4" w:space="0" w:color="auto"/>
            </w:tcBorders>
          </w:tcPr>
          <w:p w14:paraId="15783958" w14:textId="77777777" w:rsidR="00DD5082" w:rsidRPr="003D4F55" w:rsidRDefault="006F339D">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1"/>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265" w:type="dxa"/>
            <w:tcBorders>
              <w:top w:val="single" w:sz="4" w:space="0" w:color="auto"/>
              <w:bottom w:val="single" w:sz="4" w:space="0" w:color="auto"/>
            </w:tcBorders>
          </w:tcPr>
          <w:p w14:paraId="403CB4C5" w14:textId="77777777" w:rsidR="00DD5082" w:rsidRPr="003D4F55" w:rsidRDefault="0067740B">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559" w:type="dxa"/>
            <w:tcBorders>
              <w:top w:val="single" w:sz="4" w:space="0" w:color="auto"/>
              <w:bottom w:val="single" w:sz="4" w:space="0" w:color="auto"/>
            </w:tcBorders>
          </w:tcPr>
          <w:p w14:paraId="73EFAE33" w14:textId="77777777" w:rsidR="00DD5082" w:rsidRPr="003D4F55" w:rsidRDefault="006F339D">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r>
      <w:tr w:rsidR="003A2D28" w:rsidRPr="003D4F55" w14:paraId="38420012" w14:textId="77777777" w:rsidTr="00736005">
        <w:tc>
          <w:tcPr>
            <w:tcW w:w="4786" w:type="dxa"/>
            <w:tcBorders>
              <w:top w:val="single" w:sz="4" w:space="0" w:color="auto"/>
              <w:bottom w:val="single" w:sz="4" w:space="0" w:color="auto"/>
            </w:tcBorders>
          </w:tcPr>
          <w:p w14:paraId="4B19B28C" w14:textId="77777777" w:rsidR="003A2D28" w:rsidRPr="003D4F55" w:rsidRDefault="003A2D28" w:rsidP="003A2D28">
            <w:pPr>
              <w:rPr>
                <w:rFonts w:ascii="Arial" w:hAnsi="Arial" w:cs="Arial"/>
                <w:sz w:val="22"/>
                <w:szCs w:val="22"/>
              </w:rPr>
            </w:pPr>
            <w:r w:rsidRPr="003D4F55">
              <w:rPr>
                <w:rFonts w:ascii="Arial" w:hAnsi="Arial" w:cs="Arial"/>
                <w:sz w:val="22"/>
                <w:szCs w:val="22"/>
              </w:rPr>
              <w:t xml:space="preserve">Marriage and civil partnership </w:t>
            </w:r>
          </w:p>
          <w:p w14:paraId="33E3831F" w14:textId="77777777" w:rsidR="003A2D28" w:rsidRPr="003D4F55" w:rsidRDefault="003A2D28" w:rsidP="003A2D28">
            <w:pPr>
              <w:rPr>
                <w:rFonts w:ascii="Arial" w:hAnsi="Arial" w:cs="Arial"/>
                <w:sz w:val="22"/>
                <w:szCs w:val="22"/>
              </w:rPr>
            </w:pPr>
            <w:r w:rsidRPr="003D4F55">
              <w:rPr>
                <w:rFonts w:ascii="Arial" w:hAnsi="Arial" w:cs="Arial"/>
                <w:sz w:val="22"/>
                <w:szCs w:val="22"/>
              </w:rPr>
              <w:t xml:space="preserve">(answer this only in relation to </w:t>
            </w:r>
          </w:p>
          <w:p w14:paraId="3A2A0312" w14:textId="77777777" w:rsidR="003A2D28" w:rsidRPr="003D4F55" w:rsidRDefault="003A2D28" w:rsidP="003A2D28">
            <w:pPr>
              <w:rPr>
                <w:rFonts w:ascii="Arial" w:hAnsi="Arial" w:cs="Arial"/>
                <w:sz w:val="22"/>
                <w:szCs w:val="22"/>
              </w:rPr>
            </w:pPr>
            <w:r w:rsidRPr="003D4F55">
              <w:rPr>
                <w:rFonts w:ascii="Arial" w:hAnsi="Arial" w:cs="Arial"/>
                <w:sz w:val="22"/>
                <w:szCs w:val="22"/>
              </w:rPr>
              <w:t xml:space="preserve">point </w:t>
            </w:r>
            <w:r w:rsidRPr="003D4F55">
              <w:rPr>
                <w:rFonts w:ascii="Arial" w:hAnsi="Arial" w:cs="Arial"/>
                <w:b/>
                <w:sz w:val="22"/>
                <w:szCs w:val="22"/>
              </w:rPr>
              <w:t xml:space="preserve">a </w:t>
            </w:r>
            <w:r w:rsidRPr="003D4F55">
              <w:rPr>
                <w:rFonts w:ascii="Arial" w:hAnsi="Arial" w:cs="Arial"/>
                <w:sz w:val="22"/>
                <w:szCs w:val="22"/>
              </w:rPr>
              <w:t>above)</w:t>
            </w:r>
          </w:p>
        </w:tc>
        <w:tc>
          <w:tcPr>
            <w:tcW w:w="1145" w:type="dxa"/>
            <w:tcBorders>
              <w:top w:val="single" w:sz="4" w:space="0" w:color="auto"/>
              <w:bottom w:val="single" w:sz="4" w:space="0" w:color="auto"/>
            </w:tcBorders>
          </w:tcPr>
          <w:p w14:paraId="78C495F6" w14:textId="77777777" w:rsidR="003A2D28" w:rsidRPr="003D4F55" w:rsidRDefault="006F339D" w:rsidP="003A2D28">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1"/>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265" w:type="dxa"/>
            <w:tcBorders>
              <w:top w:val="single" w:sz="4" w:space="0" w:color="auto"/>
              <w:bottom w:val="single" w:sz="4" w:space="0" w:color="auto"/>
            </w:tcBorders>
          </w:tcPr>
          <w:p w14:paraId="28BA0910" w14:textId="77777777" w:rsidR="003A2D28" w:rsidRPr="003D4F55" w:rsidRDefault="006F339D" w:rsidP="003A2D28">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559" w:type="dxa"/>
            <w:tcBorders>
              <w:top w:val="single" w:sz="4" w:space="0" w:color="auto"/>
              <w:bottom w:val="single" w:sz="4" w:space="0" w:color="auto"/>
            </w:tcBorders>
          </w:tcPr>
          <w:p w14:paraId="03FA66AF" w14:textId="77777777" w:rsidR="003A2D28" w:rsidRPr="003D4F55" w:rsidRDefault="003A2D28" w:rsidP="003A2D28">
            <w:pPr>
              <w:rPr>
                <w:rFonts w:ascii="Arial" w:hAnsi="Arial" w:cs="Arial"/>
                <w:sz w:val="22"/>
                <w:szCs w:val="22"/>
              </w:rPr>
            </w:pPr>
            <w:r w:rsidRPr="003D4F55">
              <w:rPr>
                <w:rFonts w:ascii="Arial" w:hAnsi="Arial" w:cs="Arial"/>
                <w:sz w:val="22"/>
                <w:szCs w:val="22"/>
              </w:rPr>
              <w:fldChar w:fldCharType="begin">
                <w:ffData>
                  <w:name w:val="Check2"/>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r>
      <w:tr w:rsidR="00DD5082" w:rsidRPr="003D4F55" w14:paraId="49686EC5" w14:textId="77777777" w:rsidTr="00736005">
        <w:tc>
          <w:tcPr>
            <w:tcW w:w="4786" w:type="dxa"/>
            <w:tcBorders>
              <w:top w:val="single" w:sz="4" w:space="0" w:color="auto"/>
              <w:bottom w:val="single" w:sz="4" w:space="0" w:color="auto"/>
            </w:tcBorders>
          </w:tcPr>
          <w:p w14:paraId="57098ABB" w14:textId="77777777" w:rsidR="00DD5082" w:rsidRPr="003D4F55" w:rsidRDefault="00DD5082" w:rsidP="007B79F1">
            <w:pPr>
              <w:rPr>
                <w:rFonts w:ascii="Arial" w:hAnsi="Arial" w:cs="Arial"/>
                <w:sz w:val="22"/>
                <w:szCs w:val="22"/>
              </w:rPr>
            </w:pPr>
            <w:r w:rsidRPr="003D4F55">
              <w:rPr>
                <w:rFonts w:ascii="Arial" w:hAnsi="Arial" w:cs="Arial"/>
                <w:sz w:val="22"/>
                <w:szCs w:val="22"/>
              </w:rPr>
              <w:t xml:space="preserve">Pregnancy and maternity </w:t>
            </w:r>
          </w:p>
        </w:tc>
        <w:tc>
          <w:tcPr>
            <w:tcW w:w="1145" w:type="dxa"/>
            <w:tcBorders>
              <w:top w:val="single" w:sz="4" w:space="0" w:color="auto"/>
              <w:bottom w:val="single" w:sz="4" w:space="0" w:color="auto"/>
            </w:tcBorders>
          </w:tcPr>
          <w:p w14:paraId="241BF9C2" w14:textId="77777777" w:rsidR="00DD5082" w:rsidRPr="003D4F55" w:rsidRDefault="00441A59">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1"/>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265" w:type="dxa"/>
            <w:tcBorders>
              <w:top w:val="single" w:sz="4" w:space="0" w:color="auto"/>
              <w:bottom w:val="single" w:sz="4" w:space="0" w:color="auto"/>
            </w:tcBorders>
          </w:tcPr>
          <w:p w14:paraId="60494870" w14:textId="77777777" w:rsidR="00DD5082" w:rsidRPr="003D4F55" w:rsidRDefault="0067740B">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559" w:type="dxa"/>
            <w:tcBorders>
              <w:top w:val="single" w:sz="4" w:space="0" w:color="auto"/>
              <w:bottom w:val="single" w:sz="4" w:space="0" w:color="auto"/>
            </w:tcBorders>
          </w:tcPr>
          <w:p w14:paraId="766CDD08" w14:textId="77777777" w:rsidR="00DD5082" w:rsidRPr="003D4F55" w:rsidRDefault="00DD5082">
            <w:pPr>
              <w:rPr>
                <w:rFonts w:ascii="Arial" w:hAnsi="Arial" w:cs="Arial"/>
                <w:sz w:val="22"/>
                <w:szCs w:val="22"/>
              </w:rPr>
            </w:pPr>
            <w:r w:rsidRPr="003D4F55">
              <w:rPr>
                <w:rFonts w:ascii="Arial" w:hAnsi="Arial" w:cs="Arial"/>
                <w:sz w:val="22"/>
                <w:szCs w:val="22"/>
              </w:rPr>
              <w:fldChar w:fldCharType="begin">
                <w:ffData>
                  <w:name w:val="Check2"/>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r>
      <w:tr w:rsidR="00DD5082" w:rsidRPr="003D4F55" w14:paraId="34C9BCF3" w14:textId="77777777" w:rsidTr="00736005">
        <w:tc>
          <w:tcPr>
            <w:tcW w:w="4786" w:type="dxa"/>
            <w:tcBorders>
              <w:top w:val="single" w:sz="4" w:space="0" w:color="auto"/>
              <w:bottom w:val="single" w:sz="4" w:space="0" w:color="auto"/>
            </w:tcBorders>
          </w:tcPr>
          <w:p w14:paraId="466E66F0" w14:textId="77777777" w:rsidR="00DD5082" w:rsidRPr="003D4F55" w:rsidRDefault="00DD5082" w:rsidP="007B79F1">
            <w:pPr>
              <w:rPr>
                <w:rFonts w:ascii="Arial" w:hAnsi="Arial" w:cs="Arial"/>
                <w:sz w:val="22"/>
                <w:szCs w:val="22"/>
              </w:rPr>
            </w:pPr>
            <w:r w:rsidRPr="003D4F55">
              <w:rPr>
                <w:rFonts w:ascii="Arial" w:hAnsi="Arial" w:cs="Arial"/>
                <w:sz w:val="22"/>
                <w:szCs w:val="22"/>
              </w:rPr>
              <w:t>Race</w:t>
            </w:r>
          </w:p>
        </w:tc>
        <w:tc>
          <w:tcPr>
            <w:tcW w:w="1145" w:type="dxa"/>
            <w:tcBorders>
              <w:top w:val="single" w:sz="4" w:space="0" w:color="auto"/>
              <w:bottom w:val="single" w:sz="4" w:space="0" w:color="auto"/>
            </w:tcBorders>
          </w:tcPr>
          <w:p w14:paraId="146FEA32" w14:textId="77777777" w:rsidR="00DD5082" w:rsidRPr="003D4F55" w:rsidRDefault="00441A59">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1"/>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265" w:type="dxa"/>
            <w:tcBorders>
              <w:top w:val="single" w:sz="4" w:space="0" w:color="auto"/>
              <w:bottom w:val="single" w:sz="4" w:space="0" w:color="auto"/>
            </w:tcBorders>
          </w:tcPr>
          <w:p w14:paraId="24782DF2" w14:textId="77777777" w:rsidR="00DD5082" w:rsidRPr="003D4F55" w:rsidRDefault="0067740B">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559" w:type="dxa"/>
            <w:tcBorders>
              <w:top w:val="single" w:sz="4" w:space="0" w:color="auto"/>
              <w:bottom w:val="single" w:sz="4" w:space="0" w:color="auto"/>
            </w:tcBorders>
          </w:tcPr>
          <w:p w14:paraId="31877614" w14:textId="77777777" w:rsidR="00DD5082" w:rsidRPr="003D4F55" w:rsidRDefault="00DD5082">
            <w:pPr>
              <w:rPr>
                <w:rFonts w:ascii="Arial" w:hAnsi="Arial" w:cs="Arial"/>
                <w:sz w:val="22"/>
                <w:szCs w:val="22"/>
              </w:rPr>
            </w:pPr>
            <w:r w:rsidRPr="003D4F55">
              <w:rPr>
                <w:rFonts w:ascii="Arial" w:hAnsi="Arial" w:cs="Arial"/>
                <w:sz w:val="22"/>
                <w:szCs w:val="22"/>
              </w:rPr>
              <w:fldChar w:fldCharType="begin">
                <w:ffData>
                  <w:name w:val="Check2"/>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r>
      <w:tr w:rsidR="00DD5082" w:rsidRPr="003D4F55" w14:paraId="3D1A6F72" w14:textId="77777777" w:rsidTr="00736005">
        <w:tc>
          <w:tcPr>
            <w:tcW w:w="4786" w:type="dxa"/>
            <w:tcBorders>
              <w:top w:val="single" w:sz="4" w:space="0" w:color="auto"/>
              <w:bottom w:val="single" w:sz="4" w:space="0" w:color="auto"/>
            </w:tcBorders>
          </w:tcPr>
          <w:p w14:paraId="3A628E65" w14:textId="77777777" w:rsidR="00DD5082" w:rsidRPr="003D4F55" w:rsidRDefault="00DD5082" w:rsidP="007B79F1">
            <w:pPr>
              <w:rPr>
                <w:rFonts w:ascii="Arial" w:hAnsi="Arial" w:cs="Arial"/>
                <w:sz w:val="22"/>
                <w:szCs w:val="22"/>
              </w:rPr>
            </w:pPr>
            <w:r w:rsidRPr="003D4F55">
              <w:rPr>
                <w:rFonts w:ascii="Arial" w:hAnsi="Arial" w:cs="Arial"/>
                <w:sz w:val="22"/>
                <w:szCs w:val="22"/>
              </w:rPr>
              <w:t>Religion and belief</w:t>
            </w:r>
          </w:p>
        </w:tc>
        <w:tc>
          <w:tcPr>
            <w:tcW w:w="1145" w:type="dxa"/>
            <w:tcBorders>
              <w:top w:val="single" w:sz="4" w:space="0" w:color="auto"/>
              <w:bottom w:val="single" w:sz="4" w:space="0" w:color="auto"/>
            </w:tcBorders>
          </w:tcPr>
          <w:p w14:paraId="71FD838B" w14:textId="77777777" w:rsidR="00DD5082" w:rsidRPr="003D4F55" w:rsidRDefault="00441A59">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1"/>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265" w:type="dxa"/>
            <w:tcBorders>
              <w:top w:val="single" w:sz="4" w:space="0" w:color="auto"/>
              <w:bottom w:val="single" w:sz="4" w:space="0" w:color="auto"/>
            </w:tcBorders>
          </w:tcPr>
          <w:p w14:paraId="25AC56F2" w14:textId="77777777" w:rsidR="00DD5082" w:rsidRPr="003D4F55" w:rsidRDefault="0067740B">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559" w:type="dxa"/>
            <w:tcBorders>
              <w:top w:val="single" w:sz="4" w:space="0" w:color="auto"/>
              <w:bottom w:val="single" w:sz="4" w:space="0" w:color="auto"/>
            </w:tcBorders>
          </w:tcPr>
          <w:p w14:paraId="5F9047AC" w14:textId="77777777" w:rsidR="00DD5082" w:rsidRPr="003D4F55" w:rsidRDefault="00DD5082">
            <w:pPr>
              <w:rPr>
                <w:rFonts w:ascii="Arial" w:hAnsi="Arial" w:cs="Arial"/>
                <w:sz w:val="22"/>
                <w:szCs w:val="22"/>
              </w:rPr>
            </w:pPr>
            <w:r w:rsidRPr="003D4F55">
              <w:rPr>
                <w:rFonts w:ascii="Arial" w:hAnsi="Arial" w:cs="Arial"/>
                <w:sz w:val="22"/>
                <w:szCs w:val="22"/>
              </w:rPr>
              <w:fldChar w:fldCharType="begin">
                <w:ffData>
                  <w:name w:val="Check2"/>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r>
      <w:tr w:rsidR="00DD5082" w:rsidRPr="003D4F55" w14:paraId="6904A4B2" w14:textId="77777777" w:rsidTr="00736005">
        <w:tc>
          <w:tcPr>
            <w:tcW w:w="4786" w:type="dxa"/>
            <w:tcBorders>
              <w:top w:val="single" w:sz="4" w:space="0" w:color="auto"/>
              <w:bottom w:val="single" w:sz="4" w:space="0" w:color="auto"/>
            </w:tcBorders>
          </w:tcPr>
          <w:p w14:paraId="3A3239B6" w14:textId="77777777" w:rsidR="00DD5082" w:rsidRPr="003D4F55" w:rsidRDefault="00DD5082" w:rsidP="007B79F1">
            <w:pPr>
              <w:rPr>
                <w:rFonts w:ascii="Arial" w:hAnsi="Arial" w:cs="Arial"/>
                <w:sz w:val="22"/>
                <w:szCs w:val="22"/>
              </w:rPr>
            </w:pPr>
            <w:r w:rsidRPr="003D4F55">
              <w:rPr>
                <w:rFonts w:ascii="Arial" w:hAnsi="Arial" w:cs="Arial"/>
                <w:sz w:val="22"/>
                <w:szCs w:val="22"/>
              </w:rPr>
              <w:t>Sex (gender)</w:t>
            </w:r>
          </w:p>
        </w:tc>
        <w:bookmarkStart w:id="1" w:name="Check2"/>
        <w:tc>
          <w:tcPr>
            <w:tcW w:w="1145" w:type="dxa"/>
            <w:tcBorders>
              <w:top w:val="single" w:sz="4" w:space="0" w:color="auto"/>
              <w:bottom w:val="single" w:sz="4" w:space="0" w:color="auto"/>
            </w:tcBorders>
          </w:tcPr>
          <w:p w14:paraId="33DCD808" w14:textId="77777777" w:rsidR="00DD5082" w:rsidRPr="003D4F55" w:rsidRDefault="006F339D">
            <w:pPr>
              <w:rPr>
                <w:rFonts w:ascii="Arial" w:hAnsi="Arial" w:cs="Arial"/>
                <w:sz w:val="22"/>
                <w:szCs w:val="22"/>
              </w:rPr>
            </w:pPr>
            <w:r w:rsidRPr="003D4F55">
              <w:rPr>
                <w:rFonts w:ascii="Arial" w:hAnsi="Arial" w:cs="Arial"/>
                <w:sz w:val="22"/>
                <w:szCs w:val="22"/>
              </w:rPr>
              <w:fldChar w:fldCharType="begin">
                <w:ffData>
                  <w:name w:val="Check2"/>
                  <w:enabled/>
                  <w:calcOnExit w:val="0"/>
                  <w:checkBox>
                    <w:sizeAuto/>
                    <w:default w:val="1"/>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bookmarkEnd w:id="1"/>
          </w:p>
        </w:tc>
        <w:tc>
          <w:tcPr>
            <w:tcW w:w="1265" w:type="dxa"/>
            <w:tcBorders>
              <w:top w:val="single" w:sz="4" w:space="0" w:color="auto"/>
              <w:bottom w:val="single" w:sz="4" w:space="0" w:color="auto"/>
            </w:tcBorders>
          </w:tcPr>
          <w:p w14:paraId="3A586760" w14:textId="77777777" w:rsidR="00DD5082" w:rsidRPr="003D4F55" w:rsidRDefault="0067740B">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559" w:type="dxa"/>
            <w:tcBorders>
              <w:top w:val="single" w:sz="4" w:space="0" w:color="auto"/>
              <w:bottom w:val="single" w:sz="4" w:space="0" w:color="auto"/>
            </w:tcBorders>
          </w:tcPr>
          <w:p w14:paraId="6C8297C0" w14:textId="77777777" w:rsidR="00DD5082" w:rsidRPr="003D4F55" w:rsidRDefault="006F339D">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r>
      <w:tr w:rsidR="00DD5082" w:rsidRPr="003D4F55" w14:paraId="014A0F97" w14:textId="77777777" w:rsidTr="00736005">
        <w:tc>
          <w:tcPr>
            <w:tcW w:w="4786" w:type="dxa"/>
            <w:tcBorders>
              <w:top w:val="single" w:sz="4" w:space="0" w:color="auto"/>
              <w:bottom w:val="single" w:sz="4" w:space="0" w:color="auto"/>
            </w:tcBorders>
          </w:tcPr>
          <w:p w14:paraId="722F3BEB" w14:textId="77777777" w:rsidR="00DD5082" w:rsidRPr="003D4F55" w:rsidRDefault="00DD5082" w:rsidP="007B79F1">
            <w:pPr>
              <w:rPr>
                <w:rFonts w:ascii="Arial" w:hAnsi="Arial" w:cs="Arial"/>
                <w:sz w:val="22"/>
                <w:szCs w:val="22"/>
              </w:rPr>
            </w:pPr>
            <w:r w:rsidRPr="003D4F55">
              <w:rPr>
                <w:rFonts w:ascii="Arial" w:hAnsi="Arial" w:cs="Arial"/>
                <w:sz w:val="22"/>
                <w:szCs w:val="22"/>
              </w:rPr>
              <w:t>Sexual Orientation</w:t>
            </w:r>
          </w:p>
        </w:tc>
        <w:tc>
          <w:tcPr>
            <w:tcW w:w="1145" w:type="dxa"/>
            <w:tcBorders>
              <w:top w:val="single" w:sz="4" w:space="0" w:color="auto"/>
              <w:bottom w:val="single" w:sz="4" w:space="0" w:color="auto"/>
            </w:tcBorders>
          </w:tcPr>
          <w:p w14:paraId="191A9EDC" w14:textId="77777777" w:rsidR="00DD5082" w:rsidRPr="003D4F55" w:rsidRDefault="006F339D">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1"/>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265" w:type="dxa"/>
            <w:tcBorders>
              <w:top w:val="single" w:sz="4" w:space="0" w:color="auto"/>
              <w:bottom w:val="single" w:sz="4" w:space="0" w:color="auto"/>
            </w:tcBorders>
          </w:tcPr>
          <w:p w14:paraId="2D4D1465" w14:textId="77777777" w:rsidR="00DD5082" w:rsidRPr="003D4F55" w:rsidRDefault="0067740B">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559" w:type="dxa"/>
            <w:tcBorders>
              <w:top w:val="single" w:sz="4" w:space="0" w:color="auto"/>
              <w:bottom w:val="single" w:sz="4" w:space="0" w:color="auto"/>
            </w:tcBorders>
          </w:tcPr>
          <w:p w14:paraId="0114428F" w14:textId="77777777" w:rsidR="00DD5082" w:rsidRPr="003D4F55" w:rsidRDefault="006F339D">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r>
      <w:tr w:rsidR="009B2438" w:rsidRPr="003D4F55" w14:paraId="18E5346E" w14:textId="77777777" w:rsidTr="00736005">
        <w:tc>
          <w:tcPr>
            <w:tcW w:w="4786" w:type="dxa"/>
            <w:tcBorders>
              <w:top w:val="single" w:sz="4" w:space="0" w:color="auto"/>
              <w:bottom w:val="single" w:sz="4" w:space="0" w:color="auto"/>
            </w:tcBorders>
          </w:tcPr>
          <w:p w14:paraId="1144CAB5" w14:textId="77777777" w:rsidR="009B2438" w:rsidRPr="003D4F55" w:rsidRDefault="009B2438" w:rsidP="007B79F1">
            <w:pPr>
              <w:rPr>
                <w:rFonts w:ascii="Arial" w:hAnsi="Arial" w:cs="Arial"/>
                <w:sz w:val="22"/>
                <w:szCs w:val="22"/>
              </w:rPr>
            </w:pPr>
            <w:r w:rsidRPr="003D4F55">
              <w:rPr>
                <w:rFonts w:ascii="Arial" w:hAnsi="Arial" w:cs="Arial"/>
                <w:sz w:val="22"/>
                <w:szCs w:val="22"/>
              </w:rPr>
              <w:t>Social and economic disadvantage</w:t>
            </w:r>
          </w:p>
        </w:tc>
        <w:tc>
          <w:tcPr>
            <w:tcW w:w="1145" w:type="dxa"/>
            <w:tcBorders>
              <w:top w:val="single" w:sz="4" w:space="0" w:color="auto"/>
              <w:bottom w:val="single" w:sz="4" w:space="0" w:color="auto"/>
            </w:tcBorders>
          </w:tcPr>
          <w:p w14:paraId="17213F3C" w14:textId="77777777" w:rsidR="009B2438" w:rsidRPr="003D4F55" w:rsidRDefault="00441A59">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1"/>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265" w:type="dxa"/>
            <w:tcBorders>
              <w:top w:val="single" w:sz="4" w:space="0" w:color="auto"/>
              <w:bottom w:val="single" w:sz="4" w:space="0" w:color="auto"/>
            </w:tcBorders>
          </w:tcPr>
          <w:p w14:paraId="718391D6" w14:textId="77777777" w:rsidR="009B2438" w:rsidRPr="003D4F55" w:rsidRDefault="0067740B">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559" w:type="dxa"/>
            <w:tcBorders>
              <w:top w:val="single" w:sz="4" w:space="0" w:color="auto"/>
              <w:bottom w:val="single" w:sz="4" w:space="0" w:color="auto"/>
            </w:tcBorders>
          </w:tcPr>
          <w:p w14:paraId="5F7EA74E" w14:textId="77777777" w:rsidR="009B2438" w:rsidRPr="003D4F55" w:rsidRDefault="009B2438">
            <w:pPr>
              <w:rPr>
                <w:rFonts w:ascii="Arial" w:hAnsi="Arial" w:cs="Arial"/>
                <w:sz w:val="22"/>
                <w:szCs w:val="22"/>
              </w:rPr>
            </w:pPr>
            <w:r w:rsidRPr="003D4F55">
              <w:rPr>
                <w:rFonts w:ascii="Arial" w:hAnsi="Arial" w:cs="Arial"/>
                <w:sz w:val="22"/>
                <w:szCs w:val="22"/>
              </w:rPr>
              <w:fldChar w:fldCharType="begin">
                <w:ffData>
                  <w:name w:val="Check2"/>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r>
    </w:tbl>
    <w:p w14:paraId="2C191250" w14:textId="77777777" w:rsidR="000117E2" w:rsidRPr="003D4F55" w:rsidRDefault="000117E2" w:rsidP="007B79F1">
      <w:pPr>
        <w:rPr>
          <w:rFonts w:ascii="Arial" w:hAnsi="Arial" w:cs="Arial"/>
          <w:sz w:val="22"/>
          <w:szCs w:val="22"/>
        </w:rPr>
      </w:pPr>
    </w:p>
    <w:p w14:paraId="58E0634C" w14:textId="77777777" w:rsidR="009F1CC2" w:rsidRPr="003D4F55" w:rsidRDefault="005E6E23" w:rsidP="007B79F1">
      <w:pPr>
        <w:rPr>
          <w:rFonts w:ascii="Arial" w:hAnsi="Arial" w:cs="Arial"/>
          <w:b/>
          <w:sz w:val="22"/>
          <w:szCs w:val="22"/>
        </w:rPr>
      </w:pPr>
      <w:r w:rsidRPr="003D4F55">
        <w:rPr>
          <w:rFonts w:ascii="Arial" w:hAnsi="Arial" w:cs="Arial"/>
          <w:b/>
          <w:sz w:val="22"/>
          <w:szCs w:val="22"/>
        </w:rPr>
        <w:t>If you have selected ‘No’ for any or all of the characteristics above p</w:t>
      </w:r>
      <w:r w:rsidR="00317A35" w:rsidRPr="003D4F55">
        <w:rPr>
          <w:rFonts w:ascii="Arial" w:hAnsi="Arial" w:cs="Arial"/>
          <w:b/>
          <w:sz w:val="22"/>
          <w:szCs w:val="22"/>
        </w:rPr>
        <w:t>lease provide</w:t>
      </w:r>
      <w:r w:rsidR="0087571F" w:rsidRPr="003D4F55">
        <w:rPr>
          <w:rFonts w:ascii="Arial" w:hAnsi="Arial" w:cs="Arial"/>
          <w:b/>
          <w:sz w:val="22"/>
          <w:szCs w:val="22"/>
        </w:rPr>
        <w:t xml:space="preserve"> supporting evidence or justification for your answers</w:t>
      </w:r>
      <w:r w:rsidR="00D95498" w:rsidRPr="003D4F55">
        <w:rPr>
          <w:rFonts w:ascii="Arial" w:hAnsi="Arial" w:cs="Arial"/>
          <w:b/>
          <w:sz w:val="22"/>
          <w:szCs w:val="22"/>
        </w:rPr>
        <w:t xml:space="preserve">. </w:t>
      </w:r>
    </w:p>
    <w:p w14:paraId="334E4B74" w14:textId="77777777" w:rsidR="009F1CC2" w:rsidRPr="003D4F55" w:rsidRDefault="009F1CC2" w:rsidP="007B79F1">
      <w:pPr>
        <w:rPr>
          <w:rFonts w:ascii="Arial" w:hAnsi="Arial" w:cs="Arial"/>
          <w:b/>
          <w:sz w:val="22"/>
          <w:szCs w:val="22"/>
        </w:rPr>
      </w:pPr>
    </w:p>
    <w:p w14:paraId="5DB169BF" w14:textId="77777777" w:rsidR="0087571F" w:rsidRPr="003D4F55" w:rsidRDefault="00D95498" w:rsidP="007B79F1">
      <w:pPr>
        <w:rPr>
          <w:rFonts w:ascii="Arial" w:hAnsi="Arial" w:cs="Arial"/>
          <w:b/>
          <w:sz w:val="22"/>
          <w:szCs w:val="22"/>
        </w:rPr>
      </w:pPr>
      <w:r w:rsidRPr="003D4F55">
        <w:rPr>
          <w:rFonts w:ascii="Arial" w:hAnsi="Arial" w:cs="Arial"/>
          <w:b/>
          <w:sz w:val="22"/>
          <w:szCs w:val="22"/>
        </w:rPr>
        <w:t>AND,</w:t>
      </w:r>
    </w:p>
    <w:p w14:paraId="7A329E99" w14:textId="77777777" w:rsidR="009F1CC2" w:rsidRPr="003D4F55" w:rsidRDefault="009F1CC2" w:rsidP="007B79F1">
      <w:pPr>
        <w:rPr>
          <w:rFonts w:ascii="Arial" w:hAnsi="Arial" w:cs="Arial"/>
          <w:b/>
          <w:sz w:val="22"/>
          <w:szCs w:val="22"/>
        </w:rPr>
      </w:pPr>
    </w:p>
    <w:p w14:paraId="02FB4819" w14:textId="77777777" w:rsidR="00D95498" w:rsidRPr="003D4F55" w:rsidRDefault="00D95498" w:rsidP="007B79F1">
      <w:pPr>
        <w:rPr>
          <w:rFonts w:ascii="Arial" w:hAnsi="Arial" w:cs="Arial"/>
          <w:b/>
          <w:sz w:val="22"/>
          <w:szCs w:val="22"/>
        </w:rPr>
      </w:pPr>
      <w:r w:rsidRPr="003D4F55">
        <w:rPr>
          <w:rFonts w:ascii="Arial" w:hAnsi="Arial" w:cs="Arial"/>
          <w:b/>
          <w:sz w:val="22"/>
          <w:szCs w:val="22"/>
        </w:rPr>
        <w:t xml:space="preserve">If you have identified any </w:t>
      </w:r>
      <w:r w:rsidR="004B7FFE" w:rsidRPr="003D4F55">
        <w:rPr>
          <w:rFonts w:ascii="Arial" w:hAnsi="Arial" w:cs="Arial"/>
          <w:b/>
          <w:sz w:val="22"/>
          <w:szCs w:val="22"/>
        </w:rPr>
        <w:t>potential links to other</w:t>
      </w:r>
      <w:r w:rsidRPr="003D4F55">
        <w:rPr>
          <w:rFonts w:ascii="Arial" w:hAnsi="Arial" w:cs="Arial"/>
          <w:b/>
          <w:sz w:val="22"/>
          <w:szCs w:val="22"/>
        </w:rPr>
        <w:t xml:space="preserve"> functions/policies please </w:t>
      </w:r>
      <w:r w:rsidR="009F1CC2" w:rsidRPr="003D4F55">
        <w:rPr>
          <w:rFonts w:ascii="Arial" w:hAnsi="Arial" w:cs="Arial"/>
          <w:b/>
          <w:sz w:val="22"/>
          <w:szCs w:val="22"/>
        </w:rPr>
        <w:t xml:space="preserve">comment on </w:t>
      </w:r>
      <w:r w:rsidRPr="003D4F55">
        <w:rPr>
          <w:rFonts w:ascii="Arial" w:hAnsi="Arial" w:cs="Arial"/>
          <w:b/>
          <w:sz w:val="22"/>
          <w:szCs w:val="22"/>
        </w:rPr>
        <w:t>the relations</w:t>
      </w:r>
      <w:r w:rsidR="009F1CC2" w:rsidRPr="003D4F55">
        <w:rPr>
          <w:rFonts w:ascii="Arial" w:hAnsi="Arial" w:cs="Arial"/>
          <w:b/>
          <w:sz w:val="22"/>
          <w:szCs w:val="22"/>
        </w:rPr>
        <w:t>hip and relevance to e</w:t>
      </w:r>
      <w:r w:rsidR="004B7FFE" w:rsidRPr="003D4F55">
        <w:rPr>
          <w:rFonts w:ascii="Arial" w:hAnsi="Arial" w:cs="Arial"/>
          <w:b/>
          <w:sz w:val="22"/>
          <w:szCs w:val="22"/>
        </w:rPr>
        <w:t>quality.</w:t>
      </w:r>
      <w:r w:rsidR="00BC50DF">
        <w:rPr>
          <w:rFonts w:ascii="Arial" w:hAnsi="Arial" w:cs="Arial"/>
          <w:b/>
          <w:sz w:val="22"/>
          <w:szCs w:val="22"/>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7571F" w:rsidRPr="003D4F55" w14:paraId="7716139E" w14:textId="77777777" w:rsidTr="00252A5C">
        <w:tc>
          <w:tcPr>
            <w:tcW w:w="9242" w:type="dxa"/>
          </w:tcPr>
          <w:p w14:paraId="7D09ABF0" w14:textId="77777777" w:rsidR="004C4E4B" w:rsidRPr="003D4F55" w:rsidRDefault="00A82769" w:rsidP="00E06802">
            <w:pPr>
              <w:rPr>
                <w:rFonts w:ascii="Arial" w:hAnsi="Arial" w:cs="Arial"/>
                <w:sz w:val="22"/>
                <w:szCs w:val="22"/>
              </w:rPr>
            </w:pPr>
            <w:r>
              <w:rPr>
                <w:rFonts w:ascii="Arial" w:hAnsi="Arial" w:cs="Arial"/>
                <w:sz w:val="22"/>
                <w:szCs w:val="22"/>
              </w:rPr>
              <w:t>Due to the strategic nature of this document, its broad reaching scope and its reliance on the interpretation of its ambitions through associated strategies, plans, policies and practices</w:t>
            </w:r>
            <w:r w:rsidR="00B20B06">
              <w:rPr>
                <w:rFonts w:ascii="Arial" w:hAnsi="Arial" w:cs="Arial"/>
                <w:sz w:val="22"/>
                <w:szCs w:val="22"/>
              </w:rPr>
              <w:t>,</w:t>
            </w:r>
            <w:r>
              <w:rPr>
                <w:rFonts w:ascii="Arial" w:hAnsi="Arial" w:cs="Arial"/>
                <w:sz w:val="22"/>
                <w:szCs w:val="22"/>
              </w:rPr>
              <w:t xml:space="preserve"> the Strategic Plan does not lend itself </w:t>
            </w:r>
            <w:r w:rsidR="00C7685B">
              <w:rPr>
                <w:rFonts w:ascii="Arial" w:hAnsi="Arial" w:cs="Arial"/>
                <w:sz w:val="22"/>
                <w:szCs w:val="22"/>
              </w:rPr>
              <w:t xml:space="preserve">well </w:t>
            </w:r>
            <w:r>
              <w:rPr>
                <w:rFonts w:ascii="Arial" w:hAnsi="Arial" w:cs="Arial"/>
                <w:sz w:val="22"/>
                <w:szCs w:val="22"/>
              </w:rPr>
              <w:t xml:space="preserve">to analysis under the equality impact assessment process. The Strategic Plan does, however, play a crucial role in directing </w:t>
            </w:r>
            <w:r>
              <w:rPr>
                <w:rFonts w:ascii="Arial" w:hAnsi="Arial" w:cs="Arial"/>
                <w:sz w:val="22"/>
                <w:szCs w:val="22"/>
              </w:rPr>
              <w:lastRenderedPageBreak/>
              <w:t xml:space="preserve">future initiatives and corporate decisions which may themselves be more directly relevant to the general equality duty. In recognition of the </w:t>
            </w:r>
            <w:r w:rsidR="00C7685B">
              <w:rPr>
                <w:rFonts w:ascii="Arial" w:hAnsi="Arial" w:cs="Arial"/>
                <w:sz w:val="22"/>
                <w:szCs w:val="22"/>
              </w:rPr>
              <w:t>role the Strategic Plan plays in directing activity of the SFRS and the potential for those activities to further the aims of the general equality duty the Strategic Plan is being screened as relevant to the general equality duty and relevant for progressing to equality impact assessment</w:t>
            </w:r>
            <w:r w:rsidR="00E04855">
              <w:rPr>
                <w:rFonts w:ascii="Arial" w:hAnsi="Arial" w:cs="Arial"/>
                <w:sz w:val="22"/>
                <w:szCs w:val="22"/>
              </w:rPr>
              <w:t xml:space="preserve"> and Island Impact Assessment</w:t>
            </w:r>
            <w:r w:rsidR="00C7685B">
              <w:rPr>
                <w:rFonts w:ascii="Arial" w:hAnsi="Arial" w:cs="Arial"/>
                <w:sz w:val="22"/>
                <w:szCs w:val="22"/>
              </w:rPr>
              <w:t xml:space="preserve">. The focus of the equality impact </w:t>
            </w:r>
            <w:r w:rsidR="009B4820">
              <w:rPr>
                <w:rFonts w:ascii="Arial" w:hAnsi="Arial" w:cs="Arial"/>
                <w:sz w:val="22"/>
                <w:szCs w:val="22"/>
              </w:rPr>
              <w:t>assessment will</w:t>
            </w:r>
            <w:r w:rsidR="00C7685B">
              <w:rPr>
                <w:rFonts w:ascii="Arial" w:hAnsi="Arial" w:cs="Arial"/>
                <w:sz w:val="22"/>
                <w:szCs w:val="22"/>
              </w:rPr>
              <w:t xml:space="preserve"> be on outlining the broad equality context within which the SFRS operates</w:t>
            </w:r>
            <w:r w:rsidR="00582613">
              <w:rPr>
                <w:rFonts w:ascii="Arial" w:hAnsi="Arial" w:cs="Arial"/>
                <w:sz w:val="22"/>
                <w:szCs w:val="22"/>
              </w:rPr>
              <w:t>.</w:t>
            </w:r>
            <w:r w:rsidR="00C7685B">
              <w:rPr>
                <w:rFonts w:ascii="Arial" w:hAnsi="Arial" w:cs="Arial"/>
                <w:sz w:val="22"/>
                <w:szCs w:val="22"/>
              </w:rPr>
              <w:t xml:space="preserve"> </w:t>
            </w:r>
          </w:p>
        </w:tc>
      </w:tr>
    </w:tbl>
    <w:p w14:paraId="24FB87DD" w14:textId="77777777" w:rsidR="00A70786" w:rsidRPr="003D4F55" w:rsidRDefault="00A70786" w:rsidP="00200F18">
      <w:pPr>
        <w:rPr>
          <w:rFonts w:ascii="Arial" w:hAnsi="Arial" w:cs="Arial"/>
          <w:b/>
          <w:sz w:val="16"/>
          <w:szCs w:val="16"/>
        </w:rPr>
      </w:pPr>
    </w:p>
    <w:p w14:paraId="6097FFAD" w14:textId="77777777" w:rsidR="00200F18" w:rsidRPr="003D4F55" w:rsidRDefault="007A5893" w:rsidP="00200F18">
      <w:pPr>
        <w:rPr>
          <w:rFonts w:ascii="Arial" w:hAnsi="Arial" w:cs="Arial"/>
          <w:b/>
          <w:bCs/>
          <w:i/>
          <w:sz w:val="22"/>
          <w:szCs w:val="22"/>
        </w:rPr>
      </w:pPr>
      <w:r w:rsidRPr="003D4F55">
        <w:rPr>
          <w:rFonts w:ascii="Arial" w:hAnsi="Arial" w:cs="Arial"/>
          <w:b/>
          <w:sz w:val="22"/>
          <w:szCs w:val="22"/>
        </w:rPr>
        <w:br w:type="page"/>
      </w:r>
      <w:r w:rsidR="0095652E" w:rsidRPr="003D4F55">
        <w:rPr>
          <w:rFonts w:ascii="Arial" w:hAnsi="Arial" w:cs="Arial"/>
          <w:b/>
          <w:sz w:val="22"/>
          <w:szCs w:val="22"/>
        </w:rPr>
        <w:lastRenderedPageBreak/>
        <w:t xml:space="preserve">Q2. </w:t>
      </w:r>
      <w:r w:rsidR="00200F18" w:rsidRPr="003D4F55">
        <w:rPr>
          <w:rFonts w:ascii="Arial" w:hAnsi="Arial" w:cs="Arial"/>
          <w:b/>
          <w:bCs/>
          <w:i/>
          <w:sz w:val="22"/>
          <w:szCs w:val="22"/>
        </w:rPr>
        <w:t>Is the function/policy relevant to the Human Rights Act 1998?</w:t>
      </w:r>
    </w:p>
    <w:p w14:paraId="42387A3F" w14:textId="77777777" w:rsidR="002D3475" w:rsidRPr="003D4F55" w:rsidRDefault="002D3475" w:rsidP="00200F18">
      <w:pPr>
        <w:rPr>
          <w:rFonts w:ascii="Arial" w:hAnsi="Arial" w:cs="Arial"/>
          <w:b/>
          <w:sz w:val="16"/>
          <w:szCs w:val="16"/>
        </w:rPr>
      </w:pPr>
    </w:p>
    <w:tbl>
      <w:tblPr>
        <w:tblpPr w:leftFromText="180" w:rightFromText="180" w:vertAnchor="text" w:horzAnchor="page" w:tblpX="1783" w:tblpY="139"/>
        <w:tblW w:w="0" w:type="auto"/>
        <w:tblLook w:val="04A0" w:firstRow="1" w:lastRow="0" w:firstColumn="1" w:lastColumn="0" w:noHBand="0" w:noVBand="1"/>
      </w:tblPr>
      <w:tblGrid>
        <w:gridCol w:w="959"/>
        <w:gridCol w:w="850"/>
        <w:gridCol w:w="1701"/>
      </w:tblGrid>
      <w:tr w:rsidR="00200F18" w:rsidRPr="003D4F55" w14:paraId="29C25403" w14:textId="77777777" w:rsidTr="009B1362">
        <w:tc>
          <w:tcPr>
            <w:tcW w:w="959" w:type="dxa"/>
          </w:tcPr>
          <w:p w14:paraId="0BB69A08" w14:textId="77777777" w:rsidR="00200F18" w:rsidRPr="003D4F55" w:rsidRDefault="00200F18" w:rsidP="00200F18">
            <w:pPr>
              <w:rPr>
                <w:rFonts w:ascii="Arial" w:hAnsi="Arial" w:cs="Arial"/>
                <w:b/>
                <w:sz w:val="22"/>
                <w:szCs w:val="22"/>
              </w:rPr>
            </w:pPr>
            <w:r w:rsidRPr="003D4F55">
              <w:rPr>
                <w:rFonts w:ascii="Arial" w:hAnsi="Arial" w:cs="Arial"/>
                <w:b/>
                <w:sz w:val="22"/>
                <w:szCs w:val="22"/>
              </w:rPr>
              <w:t>Yes</w:t>
            </w:r>
          </w:p>
        </w:tc>
        <w:tc>
          <w:tcPr>
            <w:tcW w:w="850" w:type="dxa"/>
          </w:tcPr>
          <w:p w14:paraId="773FE1E5" w14:textId="77777777" w:rsidR="00200F18" w:rsidRPr="003D4F55" w:rsidRDefault="00200F18" w:rsidP="00200F18">
            <w:pPr>
              <w:rPr>
                <w:rFonts w:ascii="Arial" w:hAnsi="Arial" w:cs="Arial"/>
                <w:b/>
                <w:sz w:val="22"/>
                <w:szCs w:val="22"/>
              </w:rPr>
            </w:pPr>
            <w:r w:rsidRPr="003D4F55">
              <w:rPr>
                <w:rFonts w:ascii="Arial" w:hAnsi="Arial" w:cs="Arial"/>
                <w:b/>
                <w:sz w:val="22"/>
                <w:szCs w:val="22"/>
              </w:rPr>
              <w:t>No</w:t>
            </w:r>
          </w:p>
        </w:tc>
        <w:tc>
          <w:tcPr>
            <w:tcW w:w="1701" w:type="dxa"/>
          </w:tcPr>
          <w:p w14:paraId="68CA08D9" w14:textId="77777777" w:rsidR="00200F18" w:rsidRPr="003D4F55" w:rsidRDefault="00200F18" w:rsidP="009B1362">
            <w:pPr>
              <w:rPr>
                <w:rFonts w:ascii="Arial" w:hAnsi="Arial" w:cs="Arial"/>
                <w:b/>
                <w:sz w:val="22"/>
                <w:szCs w:val="22"/>
              </w:rPr>
            </w:pPr>
            <w:r w:rsidRPr="003D4F55">
              <w:rPr>
                <w:rFonts w:ascii="Arial" w:hAnsi="Arial" w:cs="Arial"/>
                <w:b/>
                <w:sz w:val="22"/>
                <w:szCs w:val="22"/>
              </w:rPr>
              <w:t xml:space="preserve">Don’t </w:t>
            </w:r>
            <w:r w:rsidR="009B1362" w:rsidRPr="003D4F55">
              <w:rPr>
                <w:rFonts w:ascii="Arial" w:hAnsi="Arial" w:cs="Arial"/>
                <w:b/>
                <w:sz w:val="22"/>
                <w:szCs w:val="22"/>
              </w:rPr>
              <w:t>K</w:t>
            </w:r>
            <w:r w:rsidRPr="003D4F55">
              <w:rPr>
                <w:rFonts w:ascii="Arial" w:hAnsi="Arial" w:cs="Arial"/>
                <w:b/>
                <w:sz w:val="22"/>
                <w:szCs w:val="22"/>
              </w:rPr>
              <w:t>now</w:t>
            </w:r>
          </w:p>
        </w:tc>
      </w:tr>
      <w:tr w:rsidR="00200F18" w:rsidRPr="003D4F55" w14:paraId="49B4F4CD" w14:textId="77777777" w:rsidTr="009B1362">
        <w:tc>
          <w:tcPr>
            <w:tcW w:w="959" w:type="dxa"/>
          </w:tcPr>
          <w:p w14:paraId="1F1DAF23" w14:textId="77777777" w:rsidR="00200F18" w:rsidRPr="003D4F55" w:rsidRDefault="000804D2" w:rsidP="00200F18">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1"/>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850" w:type="dxa"/>
          </w:tcPr>
          <w:p w14:paraId="50D4A675" w14:textId="77777777" w:rsidR="00200F18" w:rsidRPr="003D4F55" w:rsidRDefault="000804D2" w:rsidP="00200F18">
            <w:pPr>
              <w:rPr>
                <w:rFonts w:ascii="Arial" w:hAnsi="Arial" w:cs="Arial"/>
                <w:sz w:val="22"/>
                <w:szCs w:val="22"/>
              </w:rPr>
            </w:pPr>
            <w:r w:rsidRPr="003D4F55">
              <w:rPr>
                <w:rFonts w:ascii="Arial" w:hAnsi="Arial" w:cs="Arial"/>
                <w:sz w:val="22"/>
                <w:szCs w:val="22"/>
              </w:rPr>
              <w:fldChar w:fldCharType="begin">
                <w:ffData>
                  <w:name w:val=""/>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c>
          <w:tcPr>
            <w:tcW w:w="1701" w:type="dxa"/>
          </w:tcPr>
          <w:p w14:paraId="0902C10E" w14:textId="77777777" w:rsidR="00200F18" w:rsidRPr="003D4F55" w:rsidRDefault="00200F18" w:rsidP="00200F18">
            <w:pPr>
              <w:rPr>
                <w:rFonts w:ascii="Arial" w:hAnsi="Arial" w:cs="Arial"/>
                <w:sz w:val="22"/>
                <w:szCs w:val="22"/>
              </w:rPr>
            </w:pPr>
            <w:r w:rsidRPr="003D4F55">
              <w:rPr>
                <w:rFonts w:ascii="Arial" w:hAnsi="Arial" w:cs="Arial"/>
                <w:sz w:val="22"/>
                <w:szCs w:val="22"/>
              </w:rPr>
              <w:fldChar w:fldCharType="begin">
                <w:ffData>
                  <w:name w:val="Check2"/>
                  <w:enabled/>
                  <w:calcOnExit w:val="0"/>
                  <w:checkBox>
                    <w:sizeAuto/>
                    <w:default w:val="0"/>
                  </w:checkBox>
                </w:ffData>
              </w:fldChar>
            </w:r>
            <w:r w:rsidRPr="003D4F55">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3D4F55">
              <w:rPr>
                <w:rFonts w:ascii="Arial" w:hAnsi="Arial" w:cs="Arial"/>
                <w:sz w:val="22"/>
                <w:szCs w:val="22"/>
              </w:rPr>
              <w:fldChar w:fldCharType="end"/>
            </w:r>
          </w:p>
        </w:tc>
      </w:tr>
    </w:tbl>
    <w:p w14:paraId="3E203796" w14:textId="77777777" w:rsidR="000117E2" w:rsidRPr="003D4F55" w:rsidRDefault="000117E2" w:rsidP="007B79F1">
      <w:pPr>
        <w:rPr>
          <w:rFonts w:ascii="Arial" w:hAnsi="Arial" w:cs="Arial"/>
          <w:sz w:val="22"/>
          <w:szCs w:val="22"/>
        </w:rPr>
      </w:pPr>
    </w:p>
    <w:p w14:paraId="75014A88" w14:textId="77777777" w:rsidR="002D3475" w:rsidRPr="003D4F55" w:rsidRDefault="002D3475" w:rsidP="007B79F1">
      <w:pPr>
        <w:rPr>
          <w:rFonts w:ascii="Arial" w:hAnsi="Arial" w:cs="Arial"/>
          <w:sz w:val="22"/>
          <w:szCs w:val="22"/>
        </w:rPr>
      </w:pPr>
    </w:p>
    <w:p w14:paraId="4D9549D4" w14:textId="77777777" w:rsidR="00200F18" w:rsidRPr="003D4F55" w:rsidRDefault="00200F18" w:rsidP="007B79F1">
      <w:pPr>
        <w:rPr>
          <w:rFonts w:ascii="Arial" w:hAnsi="Arial" w:cs="Arial"/>
          <w:sz w:val="22"/>
          <w:szCs w:val="22"/>
        </w:rPr>
      </w:pPr>
    </w:p>
    <w:p w14:paraId="733E1EC2" w14:textId="77777777" w:rsidR="000117E2" w:rsidRPr="003D4F55" w:rsidRDefault="000117E2" w:rsidP="007B79F1">
      <w:pPr>
        <w:rPr>
          <w:rFonts w:ascii="Arial" w:hAnsi="Arial" w:cs="Arial"/>
          <w:sz w:val="22"/>
          <w:szCs w:val="22"/>
        </w:rPr>
      </w:pPr>
    </w:p>
    <w:p w14:paraId="312EE307" w14:textId="77777777" w:rsidR="000117E2" w:rsidRPr="003D4F55" w:rsidRDefault="000117E2" w:rsidP="007B79F1">
      <w:pPr>
        <w:rPr>
          <w:rFonts w:ascii="Arial" w:hAnsi="Arial" w:cs="Arial"/>
          <w:sz w:val="22"/>
          <w:szCs w:val="22"/>
        </w:rPr>
      </w:pPr>
    </w:p>
    <w:p w14:paraId="6EC84268" w14:textId="77777777" w:rsidR="0087571F" w:rsidRDefault="005E6E23" w:rsidP="0087571F">
      <w:pPr>
        <w:rPr>
          <w:rFonts w:ascii="Arial" w:hAnsi="Arial" w:cs="Arial"/>
          <w:b/>
          <w:sz w:val="22"/>
          <w:szCs w:val="22"/>
        </w:rPr>
      </w:pPr>
      <w:r w:rsidRPr="003D4F55">
        <w:rPr>
          <w:rFonts w:ascii="Arial" w:hAnsi="Arial" w:cs="Arial"/>
          <w:b/>
          <w:sz w:val="22"/>
          <w:szCs w:val="22"/>
        </w:rPr>
        <w:t>If you have selected ‘No’ p</w:t>
      </w:r>
      <w:r w:rsidR="0087571F" w:rsidRPr="003D4F55">
        <w:rPr>
          <w:rFonts w:ascii="Arial" w:hAnsi="Arial" w:cs="Arial"/>
          <w:b/>
          <w:sz w:val="22"/>
          <w:szCs w:val="22"/>
        </w:rPr>
        <w:t>lease provide supporting evidence or justification for your answers</w:t>
      </w:r>
    </w:p>
    <w:p w14:paraId="13A878D5" w14:textId="77777777" w:rsidR="009F1CC2" w:rsidRDefault="009F1CC2" w:rsidP="0087571F">
      <w:pPr>
        <w:rPr>
          <w:rFonts w:ascii="Arial" w:hAnsi="Arial" w:cs="Arial"/>
          <w:b/>
          <w:sz w:val="22"/>
          <w:szCs w:val="22"/>
        </w:rPr>
      </w:pPr>
    </w:p>
    <w:p w14:paraId="41305055" w14:textId="77777777" w:rsidR="009F1CC2" w:rsidRDefault="009F1CC2" w:rsidP="009F1CC2">
      <w:pPr>
        <w:rPr>
          <w:rFonts w:ascii="Arial" w:hAnsi="Arial" w:cs="Arial"/>
          <w:b/>
          <w:sz w:val="22"/>
          <w:szCs w:val="22"/>
        </w:rPr>
      </w:pPr>
      <w:r>
        <w:rPr>
          <w:rFonts w:ascii="Arial" w:hAnsi="Arial" w:cs="Arial"/>
          <w:b/>
          <w:sz w:val="22"/>
          <w:szCs w:val="22"/>
        </w:rPr>
        <w:t>AND,</w:t>
      </w:r>
    </w:p>
    <w:p w14:paraId="75869542" w14:textId="77777777" w:rsidR="009F1CC2" w:rsidRDefault="009F1CC2" w:rsidP="009F1CC2">
      <w:pPr>
        <w:rPr>
          <w:rFonts w:ascii="Arial" w:hAnsi="Arial" w:cs="Arial"/>
          <w:b/>
          <w:sz w:val="22"/>
          <w:szCs w:val="22"/>
        </w:rPr>
      </w:pPr>
    </w:p>
    <w:p w14:paraId="4718F0A6" w14:textId="77777777" w:rsidR="009F1CC2" w:rsidRPr="0087571F" w:rsidRDefault="009F1CC2" w:rsidP="009F1CC2">
      <w:pPr>
        <w:rPr>
          <w:rFonts w:ascii="Arial" w:hAnsi="Arial" w:cs="Arial"/>
          <w:b/>
          <w:sz w:val="22"/>
          <w:szCs w:val="22"/>
        </w:rPr>
      </w:pPr>
      <w:r>
        <w:rPr>
          <w:rFonts w:ascii="Arial" w:hAnsi="Arial" w:cs="Arial"/>
          <w:b/>
          <w:sz w:val="22"/>
          <w:szCs w:val="22"/>
        </w:rPr>
        <w:t>If you have identified any potential links to other functions/policies please comment on the relationship and relevance to Human Rights.</w:t>
      </w:r>
    </w:p>
    <w:p w14:paraId="22D4EAE5" w14:textId="77777777" w:rsidR="009F1CC2" w:rsidRPr="0087571F" w:rsidRDefault="009F1CC2" w:rsidP="0087571F">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7571F" w:rsidRPr="00252A5C" w14:paraId="1938D7D5" w14:textId="77777777" w:rsidTr="00252A5C">
        <w:tc>
          <w:tcPr>
            <w:tcW w:w="9242" w:type="dxa"/>
          </w:tcPr>
          <w:p w14:paraId="5D441DD2" w14:textId="77777777" w:rsidR="0087571F" w:rsidRPr="00252A5C" w:rsidRDefault="006C3074" w:rsidP="00E06802">
            <w:pPr>
              <w:rPr>
                <w:rFonts w:ascii="Arial" w:hAnsi="Arial" w:cs="Arial"/>
                <w:sz w:val="22"/>
                <w:szCs w:val="22"/>
              </w:rPr>
            </w:pPr>
            <w:r>
              <w:rPr>
                <w:rFonts w:ascii="Arial" w:hAnsi="Arial" w:cs="Arial"/>
                <w:sz w:val="22"/>
                <w:szCs w:val="22"/>
              </w:rPr>
              <w:t>The screening of the Strategic Plan against the Human Rights Act is consistent with the position outlined in the screening for relevance to the general equality duty detailed above, i.e. the strategic nature of the Plan means that any relevance can be established only by indirect means through the development and implementation of associated initiatives and practices.</w:t>
            </w:r>
          </w:p>
        </w:tc>
      </w:tr>
    </w:tbl>
    <w:p w14:paraId="34BCD85A" w14:textId="77777777" w:rsidR="0087571F" w:rsidRPr="00A04711" w:rsidRDefault="0087571F" w:rsidP="007B79F1">
      <w:pPr>
        <w:rPr>
          <w:rFonts w:ascii="Arial" w:hAnsi="Arial" w:cs="Arial"/>
          <w:sz w:val="22"/>
          <w:szCs w:val="22"/>
        </w:rPr>
      </w:pPr>
    </w:p>
    <w:p w14:paraId="4BC4C398" w14:textId="77777777" w:rsidR="00D01453" w:rsidRDefault="00D01453" w:rsidP="007B79F1">
      <w:pPr>
        <w:rPr>
          <w:rFonts w:ascii="Arial" w:hAnsi="Arial"/>
          <w:sz w:val="22"/>
          <w:szCs w:val="22"/>
        </w:rPr>
      </w:pPr>
    </w:p>
    <w:p w14:paraId="56908252" w14:textId="77777777" w:rsidR="0087571F" w:rsidRPr="0087571F" w:rsidRDefault="00317A35" w:rsidP="007B79F1">
      <w:pPr>
        <w:rPr>
          <w:rFonts w:ascii="Arial" w:hAnsi="Arial" w:cs="Arial"/>
          <w:b/>
          <w:color w:val="000000"/>
          <w:sz w:val="22"/>
          <w:szCs w:val="22"/>
          <w:lang w:val="en"/>
        </w:rPr>
      </w:pPr>
      <w:r>
        <w:rPr>
          <w:rFonts w:ascii="Arial" w:hAnsi="Arial" w:cs="Arial"/>
          <w:b/>
          <w:color w:val="000000"/>
          <w:sz w:val="22"/>
          <w:szCs w:val="22"/>
          <w:lang w:val="en"/>
        </w:rPr>
        <w:t>Concluding Part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0"/>
        <w:gridCol w:w="989"/>
        <w:gridCol w:w="3647"/>
      </w:tblGrid>
      <w:tr w:rsidR="00317A35" w:rsidRPr="00252A5C" w14:paraId="6A07A8F5" w14:textId="77777777" w:rsidTr="00252A5C">
        <w:tc>
          <w:tcPr>
            <w:tcW w:w="4503" w:type="dxa"/>
          </w:tcPr>
          <w:p w14:paraId="00E47768" w14:textId="77777777" w:rsidR="00317A35" w:rsidRPr="00252A5C" w:rsidRDefault="00317A35" w:rsidP="00252A5C">
            <w:pPr>
              <w:jc w:val="center"/>
              <w:rPr>
                <w:rFonts w:ascii="Arial" w:hAnsi="Arial" w:cs="Arial"/>
                <w:b/>
                <w:color w:val="000000"/>
                <w:sz w:val="22"/>
                <w:szCs w:val="22"/>
                <w:lang w:val="en"/>
              </w:rPr>
            </w:pPr>
            <w:r w:rsidRPr="00252A5C">
              <w:rPr>
                <w:rFonts w:ascii="Arial" w:hAnsi="Arial" w:cs="Arial"/>
                <w:b/>
                <w:color w:val="000000"/>
                <w:sz w:val="22"/>
                <w:szCs w:val="22"/>
                <w:lang w:val="en"/>
              </w:rPr>
              <w:t>Outcome of Establishing Relevance</w:t>
            </w:r>
          </w:p>
        </w:tc>
        <w:tc>
          <w:tcPr>
            <w:tcW w:w="992" w:type="dxa"/>
          </w:tcPr>
          <w:p w14:paraId="57C58EAC" w14:textId="77777777" w:rsidR="00317A35" w:rsidRPr="00252A5C" w:rsidRDefault="00317A35" w:rsidP="00252A5C">
            <w:pPr>
              <w:jc w:val="center"/>
              <w:rPr>
                <w:rFonts w:ascii="Arial" w:hAnsi="Arial" w:cs="Arial"/>
                <w:b/>
                <w:color w:val="000000"/>
                <w:sz w:val="22"/>
                <w:szCs w:val="22"/>
                <w:lang w:val="en"/>
              </w:rPr>
            </w:pPr>
            <w:r w:rsidRPr="00252A5C">
              <w:rPr>
                <w:rFonts w:ascii="Arial" w:hAnsi="Arial" w:cs="Arial"/>
                <w:b/>
                <w:color w:val="000000"/>
                <w:sz w:val="22"/>
                <w:szCs w:val="22"/>
                <w:lang w:val="en"/>
              </w:rPr>
              <w:t>Please Tick</w:t>
            </w:r>
          </w:p>
        </w:tc>
        <w:tc>
          <w:tcPr>
            <w:tcW w:w="3747" w:type="dxa"/>
          </w:tcPr>
          <w:p w14:paraId="50FF37AC" w14:textId="77777777" w:rsidR="00317A35" w:rsidRPr="00252A5C" w:rsidRDefault="00317A35" w:rsidP="00252A5C">
            <w:pPr>
              <w:jc w:val="center"/>
              <w:rPr>
                <w:rFonts w:ascii="Arial" w:hAnsi="Arial" w:cs="Arial"/>
                <w:b/>
                <w:color w:val="000000"/>
                <w:sz w:val="22"/>
                <w:szCs w:val="22"/>
                <w:lang w:val="en"/>
              </w:rPr>
            </w:pPr>
            <w:r w:rsidRPr="00252A5C">
              <w:rPr>
                <w:rFonts w:ascii="Arial" w:hAnsi="Arial" w:cs="Arial"/>
                <w:b/>
                <w:color w:val="000000"/>
                <w:sz w:val="22"/>
                <w:szCs w:val="22"/>
                <w:lang w:val="en"/>
              </w:rPr>
              <w:t>Next Steps</w:t>
            </w:r>
          </w:p>
        </w:tc>
      </w:tr>
      <w:tr w:rsidR="00317A35" w:rsidRPr="00252A5C" w14:paraId="0BA43F77" w14:textId="77777777" w:rsidTr="00252A5C">
        <w:tc>
          <w:tcPr>
            <w:tcW w:w="4503" w:type="dxa"/>
          </w:tcPr>
          <w:p w14:paraId="42E9B949" w14:textId="77777777" w:rsidR="00317A35" w:rsidRPr="00252A5C" w:rsidRDefault="00317A35" w:rsidP="00317A35">
            <w:pPr>
              <w:rPr>
                <w:rFonts w:ascii="Arial" w:hAnsi="Arial" w:cs="Arial"/>
                <w:color w:val="000000"/>
                <w:sz w:val="22"/>
                <w:szCs w:val="22"/>
                <w:lang w:val="en"/>
              </w:rPr>
            </w:pPr>
            <w:r w:rsidRPr="00252A5C">
              <w:rPr>
                <w:rFonts w:ascii="Arial" w:hAnsi="Arial" w:cs="Arial"/>
                <w:color w:val="000000"/>
                <w:sz w:val="22"/>
                <w:szCs w:val="22"/>
                <w:lang w:val="en"/>
              </w:rPr>
              <w:t>There is no relevance to Equality or the Human Rights Act 1998</w:t>
            </w:r>
          </w:p>
        </w:tc>
        <w:tc>
          <w:tcPr>
            <w:tcW w:w="992" w:type="dxa"/>
          </w:tcPr>
          <w:p w14:paraId="1B761025" w14:textId="77777777" w:rsidR="00317A35" w:rsidRPr="00252A5C" w:rsidRDefault="00317A35" w:rsidP="00252A5C">
            <w:pPr>
              <w:jc w:val="center"/>
              <w:rPr>
                <w:rFonts w:ascii="Arial" w:hAnsi="Arial" w:cs="Arial"/>
                <w:color w:val="000000"/>
                <w:sz w:val="22"/>
                <w:szCs w:val="22"/>
                <w:lang w:val="en"/>
              </w:rPr>
            </w:pPr>
          </w:p>
          <w:p w14:paraId="1B562121" w14:textId="77777777" w:rsidR="00317A35" w:rsidRPr="00252A5C" w:rsidRDefault="0067740B" w:rsidP="00252A5C">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Pr>
                <w:rFonts w:ascii="Arial" w:hAnsi="Arial" w:cs="Arial"/>
                <w:sz w:val="22"/>
                <w:szCs w:val="22"/>
              </w:rPr>
              <w:fldChar w:fldCharType="end"/>
            </w:r>
          </w:p>
          <w:p w14:paraId="52419F9E" w14:textId="77777777" w:rsidR="00317A35" w:rsidRPr="00252A5C" w:rsidRDefault="00317A35" w:rsidP="00252A5C">
            <w:pPr>
              <w:jc w:val="center"/>
              <w:rPr>
                <w:rFonts w:ascii="Arial" w:hAnsi="Arial" w:cs="Arial"/>
                <w:color w:val="000000"/>
                <w:sz w:val="22"/>
                <w:szCs w:val="22"/>
                <w:lang w:val="en"/>
              </w:rPr>
            </w:pPr>
          </w:p>
        </w:tc>
        <w:tc>
          <w:tcPr>
            <w:tcW w:w="3747" w:type="dxa"/>
          </w:tcPr>
          <w:p w14:paraId="3A9545D1" w14:textId="77777777" w:rsidR="00317A35" w:rsidRPr="004305FC" w:rsidRDefault="00317A35" w:rsidP="008E0980">
            <w:pPr>
              <w:rPr>
                <w:rFonts w:ascii="Arial" w:hAnsi="Arial" w:cs="Arial"/>
                <w:color w:val="0070C0"/>
                <w:sz w:val="22"/>
                <w:szCs w:val="22"/>
                <w:u w:val="single"/>
                <w:lang w:val="en"/>
              </w:rPr>
            </w:pPr>
            <w:r w:rsidRPr="004305FC">
              <w:rPr>
                <w:rFonts w:ascii="Arial" w:hAnsi="Arial" w:cs="Arial"/>
                <w:color w:val="0070C0"/>
                <w:sz w:val="22"/>
                <w:szCs w:val="22"/>
                <w:u w:val="single"/>
                <w:lang w:val="en"/>
              </w:rPr>
              <w:t xml:space="preserve">Proceed to Part </w:t>
            </w:r>
            <w:r w:rsidR="008E0980">
              <w:rPr>
                <w:rFonts w:ascii="Arial" w:hAnsi="Arial" w:cs="Arial"/>
                <w:color w:val="0070C0"/>
                <w:sz w:val="22"/>
                <w:szCs w:val="22"/>
                <w:u w:val="single"/>
                <w:lang w:val="en"/>
              </w:rPr>
              <w:t>4</w:t>
            </w:r>
            <w:r w:rsidRPr="004305FC">
              <w:rPr>
                <w:rFonts w:ascii="Arial" w:hAnsi="Arial" w:cs="Arial"/>
                <w:color w:val="0070C0"/>
                <w:sz w:val="22"/>
                <w:szCs w:val="22"/>
                <w:u w:val="single"/>
                <w:lang w:val="en"/>
              </w:rPr>
              <w:t xml:space="preserve"> Monitoring</w:t>
            </w:r>
          </w:p>
        </w:tc>
      </w:tr>
      <w:tr w:rsidR="00317A35" w:rsidRPr="00252A5C" w14:paraId="00A18F18" w14:textId="77777777" w:rsidTr="00252A5C">
        <w:tc>
          <w:tcPr>
            <w:tcW w:w="4503" w:type="dxa"/>
          </w:tcPr>
          <w:p w14:paraId="37237838" w14:textId="77777777" w:rsidR="00317A35" w:rsidRPr="00252A5C" w:rsidRDefault="00317A35" w:rsidP="007B79F1">
            <w:pPr>
              <w:rPr>
                <w:rFonts w:ascii="Arial" w:hAnsi="Arial" w:cs="Arial"/>
                <w:color w:val="000000"/>
                <w:sz w:val="22"/>
                <w:szCs w:val="22"/>
                <w:lang w:val="en"/>
              </w:rPr>
            </w:pPr>
            <w:r w:rsidRPr="00252A5C">
              <w:rPr>
                <w:rFonts w:ascii="Arial" w:hAnsi="Arial" w:cs="Arial"/>
                <w:color w:val="000000"/>
                <w:sz w:val="22"/>
                <w:szCs w:val="22"/>
                <w:lang w:val="en"/>
              </w:rPr>
              <w:t>There is relevance to some or all of the Equality characteristics and/or the Human Rights Act 1998</w:t>
            </w:r>
          </w:p>
        </w:tc>
        <w:tc>
          <w:tcPr>
            <w:tcW w:w="992" w:type="dxa"/>
          </w:tcPr>
          <w:p w14:paraId="66C7DAD4" w14:textId="77777777" w:rsidR="00317A35" w:rsidRPr="00252A5C" w:rsidRDefault="00317A35" w:rsidP="00252A5C">
            <w:pPr>
              <w:jc w:val="center"/>
              <w:rPr>
                <w:rFonts w:ascii="Arial" w:hAnsi="Arial" w:cs="Arial"/>
                <w:sz w:val="22"/>
                <w:szCs w:val="22"/>
              </w:rPr>
            </w:pPr>
          </w:p>
          <w:p w14:paraId="1C22D2BB" w14:textId="77777777" w:rsidR="00317A35" w:rsidRPr="00252A5C" w:rsidRDefault="000804D2" w:rsidP="00252A5C">
            <w:pPr>
              <w:jc w:val="center"/>
              <w:rPr>
                <w:rFonts w:ascii="Arial" w:hAnsi="Arial" w:cs="Arial"/>
                <w:color w:val="000000"/>
                <w:sz w:val="22"/>
                <w:szCs w:val="22"/>
                <w:lang w:val="en"/>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Pr>
                <w:rFonts w:ascii="Arial" w:hAnsi="Arial" w:cs="Arial"/>
                <w:sz w:val="22"/>
                <w:szCs w:val="22"/>
              </w:rPr>
              <w:fldChar w:fldCharType="end"/>
            </w:r>
          </w:p>
        </w:tc>
        <w:tc>
          <w:tcPr>
            <w:tcW w:w="3747" w:type="dxa"/>
          </w:tcPr>
          <w:p w14:paraId="7EFB0FFE" w14:textId="77777777" w:rsidR="00317A35" w:rsidRPr="004305FC" w:rsidRDefault="00317A35" w:rsidP="008E0980">
            <w:pPr>
              <w:rPr>
                <w:rFonts w:ascii="Arial" w:hAnsi="Arial" w:cs="Arial"/>
                <w:color w:val="0070C0"/>
                <w:sz w:val="22"/>
                <w:szCs w:val="22"/>
                <w:u w:val="single"/>
                <w:lang w:val="en"/>
              </w:rPr>
            </w:pPr>
            <w:r w:rsidRPr="004305FC">
              <w:rPr>
                <w:rFonts w:ascii="Arial" w:hAnsi="Arial" w:cs="Arial"/>
                <w:color w:val="0070C0"/>
                <w:sz w:val="22"/>
                <w:szCs w:val="22"/>
                <w:u w:val="single"/>
                <w:lang w:val="en"/>
              </w:rPr>
              <w:t>Proceed to Part 3 Impact Assessment</w:t>
            </w:r>
          </w:p>
        </w:tc>
      </w:tr>
      <w:tr w:rsidR="00317A35" w:rsidRPr="00252A5C" w14:paraId="319DBF89" w14:textId="77777777" w:rsidTr="00252A5C">
        <w:tc>
          <w:tcPr>
            <w:tcW w:w="4503" w:type="dxa"/>
          </w:tcPr>
          <w:p w14:paraId="50FB3D19" w14:textId="77777777" w:rsidR="00317A35" w:rsidRPr="00252A5C" w:rsidRDefault="00317A35" w:rsidP="007B79F1">
            <w:pPr>
              <w:rPr>
                <w:rFonts w:ascii="Arial" w:hAnsi="Arial" w:cs="Arial"/>
                <w:color w:val="000000"/>
                <w:sz w:val="22"/>
                <w:szCs w:val="22"/>
                <w:lang w:val="en"/>
              </w:rPr>
            </w:pPr>
            <w:r w:rsidRPr="00252A5C">
              <w:rPr>
                <w:rFonts w:ascii="Arial" w:hAnsi="Arial" w:cs="Arial"/>
                <w:color w:val="000000"/>
                <w:sz w:val="22"/>
                <w:szCs w:val="22"/>
                <w:lang w:val="en"/>
              </w:rPr>
              <w:t>It is unclear if there is relevance to some or all of the Equality characteristics and/or the Human Rights Act 1998</w:t>
            </w:r>
          </w:p>
        </w:tc>
        <w:tc>
          <w:tcPr>
            <w:tcW w:w="992" w:type="dxa"/>
          </w:tcPr>
          <w:p w14:paraId="5163B675" w14:textId="77777777" w:rsidR="00317A35" w:rsidRPr="00252A5C" w:rsidRDefault="00317A35" w:rsidP="00252A5C">
            <w:pPr>
              <w:jc w:val="center"/>
              <w:rPr>
                <w:rFonts w:ascii="Arial" w:hAnsi="Arial" w:cs="Arial"/>
                <w:sz w:val="22"/>
                <w:szCs w:val="22"/>
              </w:rPr>
            </w:pPr>
          </w:p>
          <w:p w14:paraId="795B8BA7" w14:textId="77777777" w:rsidR="00317A35" w:rsidRPr="00252A5C" w:rsidRDefault="00317A35" w:rsidP="00252A5C">
            <w:pPr>
              <w:jc w:val="center"/>
              <w:rPr>
                <w:rFonts w:ascii="Arial" w:hAnsi="Arial" w:cs="Arial"/>
                <w:color w:val="000000"/>
                <w:sz w:val="22"/>
                <w:szCs w:val="22"/>
                <w:lang w:val="en"/>
              </w:rPr>
            </w:pPr>
            <w:r w:rsidRPr="00252A5C">
              <w:rPr>
                <w:rFonts w:ascii="Arial" w:hAnsi="Arial" w:cs="Arial"/>
                <w:sz w:val="22"/>
                <w:szCs w:val="22"/>
              </w:rPr>
              <w:fldChar w:fldCharType="begin">
                <w:ffData>
                  <w:name w:val="Check2"/>
                  <w:enabled/>
                  <w:calcOnExit w:val="0"/>
                  <w:checkBox>
                    <w:sizeAuto/>
                    <w:default w:val="0"/>
                  </w:checkBox>
                </w:ffData>
              </w:fldChar>
            </w:r>
            <w:r w:rsidRPr="00252A5C">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sidRPr="00252A5C">
              <w:rPr>
                <w:rFonts w:ascii="Arial" w:hAnsi="Arial" w:cs="Arial"/>
                <w:sz w:val="22"/>
                <w:szCs w:val="22"/>
              </w:rPr>
              <w:fldChar w:fldCharType="end"/>
            </w:r>
          </w:p>
        </w:tc>
        <w:tc>
          <w:tcPr>
            <w:tcW w:w="3747" w:type="dxa"/>
          </w:tcPr>
          <w:p w14:paraId="48098E1D" w14:textId="77777777" w:rsidR="00317A35" w:rsidRPr="004305FC" w:rsidRDefault="00317A35" w:rsidP="008E0980">
            <w:pPr>
              <w:rPr>
                <w:rFonts w:ascii="Arial" w:hAnsi="Arial" w:cs="Arial"/>
                <w:color w:val="0070C0"/>
                <w:sz w:val="22"/>
                <w:szCs w:val="22"/>
                <w:u w:val="single"/>
                <w:lang w:val="en"/>
              </w:rPr>
            </w:pPr>
            <w:r w:rsidRPr="004305FC">
              <w:rPr>
                <w:rFonts w:ascii="Arial" w:hAnsi="Arial" w:cs="Arial"/>
                <w:color w:val="0070C0"/>
                <w:sz w:val="22"/>
                <w:szCs w:val="22"/>
                <w:u w:val="single"/>
                <w:lang w:val="en"/>
              </w:rPr>
              <w:t>Proceed to Part 3 Impact Assessment</w:t>
            </w:r>
          </w:p>
        </w:tc>
      </w:tr>
    </w:tbl>
    <w:p w14:paraId="0BC9ABD0" w14:textId="77777777" w:rsidR="0067740B" w:rsidRDefault="0067740B" w:rsidP="007B79F1">
      <w:pPr>
        <w:rPr>
          <w:rFonts w:ascii="Arial" w:hAnsi="Arial" w:cs="Arial"/>
          <w:color w:val="000000"/>
          <w:sz w:val="22"/>
          <w:szCs w:val="22"/>
          <w:lang w:val="en"/>
        </w:rPr>
      </w:pPr>
    </w:p>
    <w:p w14:paraId="52D0F126" w14:textId="77777777" w:rsidR="0067740B" w:rsidRDefault="0067740B" w:rsidP="0067740B">
      <w:pPr>
        <w:rPr>
          <w:rFonts w:ascii="Arial" w:hAnsi="Arial" w:cs="Arial"/>
          <w:b/>
          <w:sz w:val="28"/>
          <w:szCs w:val="28"/>
        </w:rPr>
      </w:pPr>
      <w:r>
        <w:rPr>
          <w:rFonts w:ascii="Arial" w:hAnsi="Arial" w:cs="Arial"/>
          <w:color w:val="000000"/>
          <w:sz w:val="22"/>
          <w:szCs w:val="22"/>
          <w:lang w:val="en"/>
        </w:rPr>
        <w:br w:type="page"/>
      </w:r>
      <w:r w:rsidR="00506500">
        <w:rPr>
          <w:rFonts w:ascii="Arial" w:hAnsi="Arial"/>
          <w:sz w:val="24"/>
          <w:szCs w:val="24"/>
        </w:rPr>
        <w:lastRenderedPageBreak/>
        <w:pict w14:anchorId="502BDB46">
          <v:rect id="_x0000_i1027" style="width:0;height:1.5pt" o:hralign="center" o:hrstd="t" o:hr="t" fillcolor="gray" stroked="f"/>
        </w:pict>
      </w:r>
    </w:p>
    <w:p w14:paraId="34C02D8D" w14:textId="77777777" w:rsidR="0067740B" w:rsidRPr="00A04711" w:rsidRDefault="0067740B" w:rsidP="0067740B">
      <w:pPr>
        <w:rPr>
          <w:rFonts w:ascii="Arial" w:hAnsi="Arial" w:cs="Arial"/>
          <w:b/>
          <w:sz w:val="28"/>
          <w:szCs w:val="28"/>
        </w:rPr>
      </w:pPr>
      <w:r w:rsidRPr="00A04711">
        <w:rPr>
          <w:rFonts w:ascii="Arial" w:hAnsi="Arial" w:cs="Arial"/>
          <w:b/>
          <w:sz w:val="28"/>
          <w:szCs w:val="28"/>
        </w:rPr>
        <w:t xml:space="preserve">PART </w:t>
      </w:r>
      <w:r>
        <w:rPr>
          <w:rFonts w:ascii="Arial" w:hAnsi="Arial" w:cs="Arial"/>
          <w:b/>
          <w:sz w:val="28"/>
          <w:szCs w:val="28"/>
        </w:rPr>
        <w:t>3</w:t>
      </w:r>
    </w:p>
    <w:p w14:paraId="4BA03F88" w14:textId="77777777" w:rsidR="0067740B" w:rsidRPr="00A04711" w:rsidRDefault="0067740B" w:rsidP="0067740B">
      <w:pPr>
        <w:rPr>
          <w:rFonts w:ascii="Arial" w:hAnsi="Arial" w:cs="Arial"/>
          <w:b/>
          <w:sz w:val="28"/>
          <w:szCs w:val="28"/>
        </w:rPr>
      </w:pPr>
      <w:r>
        <w:rPr>
          <w:rFonts w:ascii="Arial" w:hAnsi="Arial" w:cs="Arial"/>
          <w:b/>
          <w:sz w:val="28"/>
          <w:szCs w:val="28"/>
        </w:rPr>
        <w:t>IMPACT ASSESSMENT</w:t>
      </w:r>
    </w:p>
    <w:p w14:paraId="5DB21EEB" w14:textId="77777777" w:rsidR="0067740B" w:rsidRDefault="0067740B" w:rsidP="007B79F1">
      <w:pPr>
        <w:rPr>
          <w:rFonts w:ascii="Arial" w:hAnsi="Arial" w:cs="Arial"/>
          <w:color w:val="000000"/>
          <w:sz w:val="22"/>
          <w:szCs w:val="22"/>
          <w:lang w:val="en"/>
        </w:rPr>
      </w:pPr>
    </w:p>
    <w:p w14:paraId="15590766" w14:textId="77777777" w:rsidR="00C935A6" w:rsidRDefault="00C935A6" w:rsidP="00873BAF">
      <w:pPr>
        <w:rPr>
          <w:rFonts w:ascii="Arial" w:hAnsi="Arial" w:cs="Arial"/>
          <w:b/>
          <w:color w:val="000000"/>
          <w:sz w:val="22"/>
          <w:szCs w:val="22"/>
          <w:lang w:val="en"/>
        </w:rPr>
      </w:pPr>
      <w:r>
        <w:rPr>
          <w:rFonts w:ascii="Arial" w:hAnsi="Arial" w:cs="Arial"/>
          <w:b/>
          <w:color w:val="000000"/>
          <w:sz w:val="22"/>
          <w:szCs w:val="22"/>
          <w:lang w:val="en"/>
        </w:rPr>
        <w:t>Describe and reference:</w:t>
      </w:r>
    </w:p>
    <w:p w14:paraId="137D885C" w14:textId="77777777" w:rsidR="00C935A6" w:rsidRPr="00C935A6" w:rsidRDefault="00C935A6" w:rsidP="00C935A6">
      <w:pPr>
        <w:numPr>
          <w:ilvl w:val="0"/>
          <w:numId w:val="8"/>
        </w:numPr>
        <w:rPr>
          <w:rFonts w:ascii="Arial" w:hAnsi="Arial" w:cs="Arial"/>
          <w:color w:val="000000"/>
          <w:sz w:val="22"/>
          <w:szCs w:val="22"/>
          <w:lang w:val="en"/>
        </w:rPr>
      </w:pPr>
      <w:r w:rsidRPr="00C935A6">
        <w:rPr>
          <w:rFonts w:ascii="Arial" w:hAnsi="Arial" w:cs="Arial"/>
          <w:color w:val="000000"/>
          <w:sz w:val="22"/>
          <w:szCs w:val="22"/>
          <w:lang w:val="en"/>
        </w:rPr>
        <w:t>relevant issues</w:t>
      </w:r>
    </w:p>
    <w:p w14:paraId="51E4DCA8" w14:textId="77777777" w:rsidR="00C935A6" w:rsidRPr="00C935A6" w:rsidRDefault="00C935A6" w:rsidP="00C935A6">
      <w:pPr>
        <w:numPr>
          <w:ilvl w:val="0"/>
          <w:numId w:val="8"/>
        </w:numPr>
        <w:rPr>
          <w:rFonts w:ascii="Arial" w:hAnsi="Arial" w:cs="Arial"/>
          <w:color w:val="000000"/>
          <w:sz w:val="22"/>
          <w:szCs w:val="22"/>
          <w:lang w:val="en"/>
        </w:rPr>
      </w:pPr>
      <w:r w:rsidRPr="00C935A6">
        <w:rPr>
          <w:rFonts w:ascii="Arial" w:hAnsi="Arial" w:cs="Arial"/>
          <w:color w:val="000000"/>
          <w:sz w:val="22"/>
          <w:szCs w:val="22"/>
          <w:lang w:val="en"/>
        </w:rPr>
        <w:t>evidence gathered and used</w:t>
      </w:r>
    </w:p>
    <w:p w14:paraId="53F1EB74" w14:textId="77777777" w:rsidR="00C935A6" w:rsidRDefault="00C935A6" w:rsidP="00C935A6">
      <w:pPr>
        <w:numPr>
          <w:ilvl w:val="0"/>
          <w:numId w:val="8"/>
        </w:numPr>
        <w:rPr>
          <w:rFonts w:ascii="Arial" w:hAnsi="Arial" w:cs="Arial"/>
          <w:color w:val="000000"/>
          <w:sz w:val="22"/>
          <w:szCs w:val="22"/>
          <w:lang w:val="en"/>
        </w:rPr>
      </w:pPr>
      <w:r w:rsidRPr="00C935A6">
        <w:rPr>
          <w:rFonts w:ascii="Arial" w:hAnsi="Arial" w:cs="Arial"/>
          <w:color w:val="000000"/>
          <w:sz w:val="22"/>
          <w:szCs w:val="22"/>
          <w:lang w:val="en"/>
        </w:rPr>
        <w:t>any relevant resolutions to problems</w:t>
      </w:r>
    </w:p>
    <w:p w14:paraId="02E2937E" w14:textId="77777777" w:rsidR="00873BAF" w:rsidRDefault="00C935A6" w:rsidP="00C935A6">
      <w:pPr>
        <w:numPr>
          <w:ilvl w:val="0"/>
          <w:numId w:val="8"/>
        </w:numPr>
        <w:rPr>
          <w:rFonts w:ascii="Arial" w:hAnsi="Arial" w:cs="Arial"/>
          <w:color w:val="000000"/>
          <w:sz w:val="22"/>
          <w:szCs w:val="22"/>
          <w:lang w:val="en"/>
        </w:rPr>
      </w:pPr>
      <w:r w:rsidRPr="00C935A6">
        <w:rPr>
          <w:rFonts w:ascii="Arial" w:hAnsi="Arial" w:cs="Arial"/>
          <w:color w:val="000000"/>
          <w:sz w:val="22"/>
          <w:szCs w:val="22"/>
          <w:lang w:val="en"/>
        </w:rPr>
        <w:t xml:space="preserve">assessment and analysis </w:t>
      </w:r>
    </w:p>
    <w:p w14:paraId="4940EDCA" w14:textId="77777777" w:rsidR="00C935A6" w:rsidRDefault="004C2EAE" w:rsidP="00C935A6">
      <w:pPr>
        <w:numPr>
          <w:ilvl w:val="0"/>
          <w:numId w:val="8"/>
        </w:numPr>
        <w:rPr>
          <w:rFonts w:ascii="Arial" w:hAnsi="Arial" w:cs="Arial"/>
          <w:color w:val="000000"/>
          <w:sz w:val="22"/>
          <w:szCs w:val="22"/>
          <w:lang w:val="en"/>
        </w:rPr>
      </w:pPr>
      <w:r>
        <w:rPr>
          <w:rFonts w:ascii="Arial" w:hAnsi="Arial" w:cs="Arial"/>
          <w:color w:val="000000"/>
          <w:sz w:val="22"/>
          <w:szCs w:val="22"/>
          <w:lang w:val="en"/>
        </w:rPr>
        <w:t>decision about implementation</w:t>
      </w:r>
    </w:p>
    <w:p w14:paraId="5AEF2DE2" w14:textId="77777777" w:rsidR="00C935A6" w:rsidRDefault="00C935A6" w:rsidP="00C935A6">
      <w:pPr>
        <w:numPr>
          <w:ilvl w:val="0"/>
          <w:numId w:val="8"/>
        </w:numPr>
        <w:rPr>
          <w:rFonts w:ascii="Arial" w:hAnsi="Arial" w:cs="Arial"/>
          <w:color w:val="000000"/>
          <w:sz w:val="22"/>
          <w:szCs w:val="22"/>
          <w:lang w:val="en"/>
        </w:rPr>
      </w:pPr>
      <w:r>
        <w:rPr>
          <w:rFonts w:ascii="Arial" w:hAnsi="Arial" w:cs="Arial"/>
          <w:color w:val="000000"/>
          <w:sz w:val="22"/>
          <w:szCs w:val="22"/>
          <w:lang w:val="en"/>
        </w:rPr>
        <w:t>justification for decision</w:t>
      </w:r>
    </w:p>
    <w:p w14:paraId="24C01D3B" w14:textId="77777777" w:rsidR="00C935A6" w:rsidRPr="00C935A6" w:rsidRDefault="00C935A6" w:rsidP="00C935A6">
      <w:pPr>
        <w:numPr>
          <w:ilvl w:val="0"/>
          <w:numId w:val="8"/>
        </w:numPr>
        <w:rPr>
          <w:rFonts w:ascii="Arial" w:hAnsi="Arial" w:cs="Arial"/>
          <w:color w:val="000000"/>
          <w:sz w:val="22"/>
          <w:szCs w:val="22"/>
          <w:lang w:val="en"/>
        </w:rPr>
      </w:pPr>
      <w:r>
        <w:rPr>
          <w:rFonts w:ascii="Arial" w:hAnsi="Arial" w:cs="Arial"/>
          <w:color w:val="000000"/>
          <w:sz w:val="22"/>
          <w:szCs w:val="22"/>
          <w:lang w:val="en"/>
        </w:rPr>
        <w:t>potential issues that will require future review</w:t>
      </w:r>
    </w:p>
    <w:p w14:paraId="792E2A03" w14:textId="77777777" w:rsidR="00873BAF" w:rsidRDefault="00873BAF" w:rsidP="00873BAF">
      <w:pPr>
        <w:rPr>
          <w:rFonts w:ascii="Arial" w:hAnsi="Arial" w:cs="Arial"/>
          <w:color w:val="000000"/>
          <w:sz w:val="22"/>
          <w:szCs w:val="22"/>
          <w:lang w:val="en"/>
        </w:rPr>
      </w:pPr>
    </w:p>
    <w:p w14:paraId="7B0E9D29" w14:textId="77777777" w:rsidR="00873BAF" w:rsidRDefault="00873BAF" w:rsidP="00873BAF">
      <w:pPr>
        <w:rPr>
          <w:rFonts w:ascii="Arial" w:hAnsi="Arial" w:cs="Arial"/>
          <w:color w:val="000000"/>
          <w:sz w:val="22"/>
          <w:szCs w:val="22"/>
          <w:lang w:val="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6557"/>
      </w:tblGrid>
      <w:tr w:rsidR="00873BAF" w:rsidRPr="004204CE" w14:paraId="7436C69C" w14:textId="77777777" w:rsidTr="005C06D9">
        <w:tc>
          <w:tcPr>
            <w:tcW w:w="0" w:type="auto"/>
          </w:tcPr>
          <w:p w14:paraId="7AB039A2" w14:textId="77777777" w:rsidR="00873BAF" w:rsidRPr="004204CE" w:rsidRDefault="00873BAF" w:rsidP="00873BAF">
            <w:pPr>
              <w:rPr>
                <w:rFonts w:ascii="Arial" w:hAnsi="Arial" w:cs="Arial"/>
                <w:b/>
                <w:color w:val="000000"/>
                <w:sz w:val="22"/>
                <w:szCs w:val="22"/>
                <w:lang w:val="en"/>
              </w:rPr>
            </w:pPr>
            <w:r w:rsidRPr="004204CE">
              <w:rPr>
                <w:rFonts w:ascii="Arial" w:hAnsi="Arial" w:cs="Arial"/>
                <w:b/>
                <w:color w:val="000000"/>
                <w:sz w:val="22"/>
                <w:szCs w:val="22"/>
                <w:lang w:val="en"/>
              </w:rPr>
              <w:t>Characteristic</w:t>
            </w:r>
          </w:p>
        </w:tc>
        <w:tc>
          <w:tcPr>
            <w:tcW w:w="6557" w:type="dxa"/>
          </w:tcPr>
          <w:p w14:paraId="559FF2E9" w14:textId="77777777" w:rsidR="00873BAF" w:rsidRPr="004204CE" w:rsidRDefault="00873BAF" w:rsidP="00C935A6">
            <w:pPr>
              <w:rPr>
                <w:rFonts w:ascii="Arial" w:hAnsi="Arial" w:cs="Arial"/>
                <w:b/>
                <w:color w:val="000000"/>
                <w:sz w:val="22"/>
                <w:szCs w:val="22"/>
                <w:lang w:val="en"/>
              </w:rPr>
            </w:pPr>
          </w:p>
        </w:tc>
      </w:tr>
      <w:tr w:rsidR="00873BAF" w:rsidRPr="002E6906" w14:paraId="4731D98F" w14:textId="77777777" w:rsidTr="005C06D9">
        <w:tc>
          <w:tcPr>
            <w:tcW w:w="0" w:type="auto"/>
          </w:tcPr>
          <w:p w14:paraId="746E3313" w14:textId="77777777" w:rsidR="00873BAF" w:rsidRPr="002E6906" w:rsidRDefault="00873BAF" w:rsidP="00873BAF">
            <w:pPr>
              <w:rPr>
                <w:rFonts w:ascii="Arial" w:hAnsi="Arial" w:cs="Arial"/>
                <w:b/>
                <w:color w:val="000000"/>
                <w:sz w:val="22"/>
                <w:szCs w:val="22"/>
                <w:lang w:val="en"/>
              </w:rPr>
            </w:pPr>
            <w:r w:rsidRPr="002E6906">
              <w:rPr>
                <w:rFonts w:ascii="Arial" w:hAnsi="Arial" w:cs="Arial"/>
                <w:b/>
                <w:color w:val="000000"/>
                <w:sz w:val="22"/>
                <w:szCs w:val="22"/>
                <w:lang w:val="en"/>
              </w:rPr>
              <w:t>Age</w:t>
            </w:r>
          </w:p>
        </w:tc>
        <w:tc>
          <w:tcPr>
            <w:tcW w:w="6557" w:type="dxa"/>
          </w:tcPr>
          <w:p w14:paraId="42AA4907" w14:textId="77777777" w:rsidR="00C3476E" w:rsidRPr="00E63F53" w:rsidRDefault="00792C32" w:rsidP="00AA5A5C">
            <w:pPr>
              <w:rPr>
                <w:rFonts w:ascii="Arial" w:hAnsi="Arial" w:cs="Arial"/>
                <w:b/>
                <w:color w:val="000000"/>
                <w:sz w:val="22"/>
                <w:szCs w:val="22"/>
                <w:lang w:val="en"/>
              </w:rPr>
            </w:pPr>
            <w:r w:rsidRPr="00E63F53">
              <w:rPr>
                <w:rFonts w:ascii="Arial" w:hAnsi="Arial" w:cs="Arial"/>
                <w:b/>
                <w:color w:val="000000"/>
                <w:sz w:val="22"/>
                <w:szCs w:val="22"/>
                <w:lang w:val="en"/>
              </w:rPr>
              <w:t>Older people</w:t>
            </w:r>
          </w:p>
          <w:p w14:paraId="19C06564" w14:textId="77777777" w:rsidR="00CC3E89" w:rsidRPr="00E63F53" w:rsidRDefault="00792C32" w:rsidP="00792C32">
            <w:pPr>
              <w:rPr>
                <w:rFonts w:ascii="Arial" w:eastAsia="Calibri" w:hAnsi="Arial" w:cs="Arial"/>
                <w:sz w:val="22"/>
                <w:szCs w:val="22"/>
              </w:rPr>
            </w:pPr>
            <w:r w:rsidRPr="00E63F53">
              <w:rPr>
                <w:rFonts w:ascii="Arial" w:eastAsia="Calibri" w:hAnsi="Arial" w:cs="Arial"/>
                <w:sz w:val="22"/>
                <w:szCs w:val="22"/>
              </w:rPr>
              <w:t xml:space="preserve">Scotland’s population is ageing, </w:t>
            </w:r>
            <w:r w:rsidR="00D55EEF" w:rsidRPr="00E63F53">
              <w:rPr>
                <w:rFonts w:ascii="Arial" w:eastAsia="Calibri" w:hAnsi="Arial" w:cs="Arial"/>
                <w:sz w:val="22"/>
                <w:szCs w:val="22"/>
              </w:rPr>
              <w:t>the number of people</w:t>
            </w:r>
            <w:r w:rsidR="0051165F" w:rsidRPr="00E63F53">
              <w:rPr>
                <w:rFonts w:ascii="Arial" w:eastAsia="Calibri" w:hAnsi="Arial" w:cs="Arial"/>
                <w:sz w:val="22"/>
                <w:szCs w:val="22"/>
              </w:rPr>
              <w:t xml:space="preserve"> aged 65+ has grown by a third </w:t>
            </w:r>
            <w:r w:rsidRPr="00E63F53">
              <w:rPr>
                <w:rFonts w:ascii="Arial" w:eastAsia="Calibri" w:hAnsi="Arial" w:cs="Arial"/>
                <w:sz w:val="22"/>
                <w:szCs w:val="22"/>
              </w:rPr>
              <w:t xml:space="preserve">and life expectancy for men and women is expected to increase by around </w:t>
            </w:r>
            <w:r w:rsidR="0051165F" w:rsidRPr="00E63F53">
              <w:rPr>
                <w:rFonts w:ascii="Arial" w:eastAsia="Calibri" w:hAnsi="Arial" w:cs="Arial"/>
                <w:sz w:val="22"/>
                <w:szCs w:val="22"/>
              </w:rPr>
              <w:t>2-</w:t>
            </w:r>
            <w:r w:rsidRPr="00E63F53">
              <w:rPr>
                <w:rFonts w:ascii="Arial" w:eastAsia="Calibri" w:hAnsi="Arial" w:cs="Arial"/>
                <w:sz w:val="22"/>
                <w:szCs w:val="22"/>
              </w:rPr>
              <w:t>4 years by</w:t>
            </w:r>
            <w:r w:rsidR="0051165F" w:rsidRPr="00E63F53">
              <w:rPr>
                <w:rFonts w:ascii="Arial" w:eastAsia="Calibri" w:hAnsi="Arial" w:cs="Arial"/>
                <w:sz w:val="22"/>
                <w:szCs w:val="22"/>
              </w:rPr>
              <w:t xml:space="preserve"> 2043</w:t>
            </w:r>
            <w:r w:rsidRPr="00E63F53">
              <w:rPr>
                <w:rFonts w:ascii="Arial" w:eastAsia="Calibri" w:hAnsi="Arial" w:cs="Arial"/>
                <w:sz w:val="22"/>
                <w:szCs w:val="22"/>
              </w:rPr>
              <w:t xml:space="preserve">. </w:t>
            </w:r>
          </w:p>
          <w:p w14:paraId="04FE6AA0" w14:textId="77777777" w:rsidR="00CC3E89" w:rsidRPr="00E63F53" w:rsidRDefault="00CC3E89" w:rsidP="00792C32">
            <w:pPr>
              <w:rPr>
                <w:rFonts w:ascii="Arial" w:eastAsia="Calibri" w:hAnsi="Arial" w:cs="Arial"/>
                <w:sz w:val="22"/>
                <w:szCs w:val="22"/>
              </w:rPr>
            </w:pPr>
          </w:p>
          <w:p w14:paraId="2F4D1F91" w14:textId="77777777" w:rsidR="00792C32" w:rsidRPr="00E63F53" w:rsidRDefault="00BC50DF" w:rsidP="00792C32">
            <w:pPr>
              <w:rPr>
                <w:rFonts w:ascii="Arial" w:eastAsia="Calibri" w:hAnsi="Arial" w:cs="Arial"/>
                <w:sz w:val="22"/>
                <w:szCs w:val="22"/>
              </w:rPr>
            </w:pPr>
            <w:r w:rsidRPr="00E63F53">
              <w:rPr>
                <w:rFonts w:ascii="Arial" w:eastAsia="Calibri" w:hAnsi="Arial" w:cs="Arial"/>
                <w:sz w:val="22"/>
                <w:szCs w:val="22"/>
              </w:rPr>
              <w:t>In the year</w:t>
            </w:r>
            <w:r w:rsidR="00CC3E89" w:rsidRPr="00E63F53">
              <w:rPr>
                <w:rFonts w:ascii="Arial" w:eastAsia="Calibri" w:hAnsi="Arial" w:cs="Arial"/>
                <w:sz w:val="22"/>
                <w:szCs w:val="22"/>
              </w:rPr>
              <w:t xml:space="preserve"> to mid-</w:t>
            </w:r>
            <w:r w:rsidR="0051165F" w:rsidRPr="00E63F53">
              <w:rPr>
                <w:rFonts w:ascii="Arial" w:eastAsia="Calibri" w:hAnsi="Arial" w:cs="Arial"/>
                <w:sz w:val="22"/>
                <w:szCs w:val="22"/>
              </w:rPr>
              <w:t>2021</w:t>
            </w:r>
            <w:r w:rsidR="00CC3E89" w:rsidRPr="00E63F53">
              <w:rPr>
                <w:rFonts w:ascii="Arial" w:eastAsia="Calibri" w:hAnsi="Arial" w:cs="Arial"/>
                <w:sz w:val="22"/>
                <w:szCs w:val="22"/>
              </w:rPr>
              <w:t xml:space="preserve">, just under one in </w:t>
            </w:r>
            <w:r w:rsidR="0051165F" w:rsidRPr="00E63F53">
              <w:rPr>
                <w:rFonts w:ascii="Arial" w:eastAsia="Calibri" w:hAnsi="Arial" w:cs="Arial"/>
                <w:sz w:val="22"/>
                <w:szCs w:val="22"/>
              </w:rPr>
              <w:t xml:space="preserve">six </w:t>
            </w:r>
            <w:r w:rsidR="00CC3E89" w:rsidRPr="00E63F53">
              <w:rPr>
                <w:rFonts w:ascii="Arial" w:eastAsia="Calibri" w:hAnsi="Arial" w:cs="Arial"/>
                <w:sz w:val="22"/>
                <w:szCs w:val="22"/>
              </w:rPr>
              <w:t>people (</w:t>
            </w:r>
            <w:r w:rsidR="0051165F" w:rsidRPr="00E63F53">
              <w:rPr>
                <w:rFonts w:ascii="Arial" w:eastAsia="Calibri" w:hAnsi="Arial" w:cs="Arial"/>
                <w:sz w:val="22"/>
                <w:szCs w:val="22"/>
              </w:rPr>
              <w:t>16.8%</w:t>
            </w:r>
            <w:r w:rsidR="00CC3E89" w:rsidRPr="00E63F53">
              <w:rPr>
                <w:rFonts w:ascii="Arial" w:eastAsia="Calibri" w:hAnsi="Arial" w:cs="Arial"/>
                <w:sz w:val="22"/>
                <w:szCs w:val="22"/>
              </w:rPr>
              <w:t xml:space="preserve">) were aged 65 and over. </w:t>
            </w:r>
            <w:r w:rsidR="0051165F" w:rsidRPr="00E63F53">
              <w:rPr>
                <w:rFonts w:ascii="Arial" w:eastAsia="Calibri" w:hAnsi="Arial" w:cs="Arial"/>
                <w:sz w:val="22"/>
                <w:szCs w:val="22"/>
              </w:rPr>
              <w:t>By 2043</w:t>
            </w:r>
            <w:r w:rsidR="00CC3E89" w:rsidRPr="00E63F53">
              <w:rPr>
                <w:rFonts w:ascii="Arial" w:eastAsia="Calibri" w:hAnsi="Arial" w:cs="Arial"/>
                <w:sz w:val="22"/>
                <w:szCs w:val="22"/>
              </w:rPr>
              <w:t xml:space="preserve">, one in </w:t>
            </w:r>
            <w:r w:rsidR="0051165F" w:rsidRPr="00E63F53">
              <w:rPr>
                <w:rFonts w:ascii="Arial" w:eastAsia="Calibri" w:hAnsi="Arial" w:cs="Arial"/>
                <w:sz w:val="22"/>
                <w:szCs w:val="22"/>
              </w:rPr>
              <w:t xml:space="preserve">seven </w:t>
            </w:r>
            <w:r w:rsidR="00CC3E89" w:rsidRPr="00E63F53">
              <w:rPr>
                <w:rFonts w:ascii="Arial" w:eastAsia="Calibri" w:hAnsi="Arial" w:cs="Arial"/>
                <w:sz w:val="22"/>
                <w:szCs w:val="22"/>
              </w:rPr>
              <w:t>people (</w:t>
            </w:r>
            <w:r w:rsidR="00D55EEF" w:rsidRPr="00E63F53">
              <w:rPr>
                <w:rFonts w:ascii="Arial" w:eastAsia="Calibri" w:hAnsi="Arial" w:cs="Arial"/>
                <w:sz w:val="22"/>
                <w:szCs w:val="22"/>
              </w:rPr>
              <w:t>14%</w:t>
            </w:r>
            <w:r w:rsidR="00CC3E89" w:rsidRPr="00E63F53">
              <w:rPr>
                <w:rFonts w:ascii="Arial" w:eastAsia="Calibri" w:hAnsi="Arial" w:cs="Arial"/>
                <w:sz w:val="22"/>
                <w:szCs w:val="22"/>
              </w:rPr>
              <w:t xml:space="preserve">) are projected to be in this age group. </w:t>
            </w:r>
            <w:r w:rsidR="00CC3E89" w:rsidRPr="00E63F53">
              <w:rPr>
                <w:rFonts w:ascii="Arial" w:eastAsia="Calibri" w:hAnsi="Arial" w:cs="Arial"/>
                <w:sz w:val="22"/>
                <w:szCs w:val="22"/>
              </w:rPr>
              <w:br/>
            </w:r>
            <w:r w:rsidR="00CC3E89" w:rsidRPr="00E63F53">
              <w:rPr>
                <w:rFonts w:ascii="Arial" w:eastAsia="Calibri" w:hAnsi="Arial" w:cs="Arial"/>
                <w:sz w:val="22"/>
                <w:szCs w:val="22"/>
              </w:rPr>
              <w:br/>
              <w:t xml:space="preserve">The fastest growing age group in Scotland is projected to be those aged 75 and over, increasing by </w:t>
            </w:r>
            <w:r w:rsidR="006C644B" w:rsidRPr="00E63F53">
              <w:rPr>
                <w:rFonts w:ascii="Arial" w:eastAsia="Calibri" w:hAnsi="Arial" w:cs="Arial"/>
                <w:sz w:val="22"/>
                <w:szCs w:val="22"/>
              </w:rPr>
              <w:t>75</w:t>
            </w:r>
            <w:r w:rsidR="00CC3E89" w:rsidRPr="00E63F53">
              <w:rPr>
                <w:rFonts w:ascii="Arial" w:eastAsia="Calibri" w:hAnsi="Arial" w:cs="Arial"/>
                <w:sz w:val="22"/>
                <w:szCs w:val="22"/>
              </w:rPr>
              <w:t>% over the 25</w:t>
            </w:r>
            <w:r w:rsidR="00BE2BFB" w:rsidRPr="00E63F53">
              <w:rPr>
                <w:rFonts w:ascii="Arial" w:eastAsia="Calibri" w:hAnsi="Arial" w:cs="Arial"/>
                <w:sz w:val="22"/>
                <w:szCs w:val="22"/>
              </w:rPr>
              <w:t>-</w:t>
            </w:r>
            <w:r w:rsidR="00CC3E89" w:rsidRPr="00E63F53">
              <w:rPr>
                <w:rFonts w:ascii="Arial" w:eastAsia="Calibri" w:hAnsi="Arial" w:cs="Arial"/>
                <w:sz w:val="22"/>
                <w:szCs w:val="22"/>
              </w:rPr>
              <w:t>year period between 2016 and 2041. This is followed b</w:t>
            </w:r>
            <w:r w:rsidRPr="00E63F53">
              <w:rPr>
                <w:rFonts w:ascii="Arial" w:eastAsia="Calibri" w:hAnsi="Arial" w:cs="Arial"/>
                <w:sz w:val="22"/>
                <w:szCs w:val="22"/>
              </w:rPr>
              <w:t>y</w:t>
            </w:r>
            <w:r w:rsidR="00CC3E89" w:rsidRPr="00E63F53">
              <w:rPr>
                <w:rFonts w:ascii="Arial" w:eastAsia="Calibri" w:hAnsi="Arial" w:cs="Arial"/>
                <w:sz w:val="22"/>
                <w:szCs w:val="22"/>
              </w:rPr>
              <w:t xml:space="preserve"> those aged 65 to 74, projected to grow by </w:t>
            </w:r>
            <w:r w:rsidR="006C644B" w:rsidRPr="00E63F53">
              <w:rPr>
                <w:rFonts w:ascii="Arial" w:eastAsia="Calibri" w:hAnsi="Arial" w:cs="Arial"/>
                <w:sz w:val="22"/>
                <w:szCs w:val="22"/>
              </w:rPr>
              <w:t>19</w:t>
            </w:r>
            <w:r w:rsidR="00CC3E89" w:rsidRPr="00E63F53">
              <w:rPr>
                <w:rFonts w:ascii="Arial" w:eastAsia="Calibri" w:hAnsi="Arial" w:cs="Arial"/>
                <w:sz w:val="22"/>
                <w:szCs w:val="22"/>
              </w:rPr>
              <w:t xml:space="preserve">% over the same period. </w:t>
            </w:r>
            <w:r w:rsidR="00CC3E89" w:rsidRPr="00E63F53">
              <w:rPr>
                <w:rFonts w:ascii="Arial" w:eastAsia="Calibri" w:hAnsi="Arial" w:cs="Arial"/>
                <w:sz w:val="22"/>
                <w:szCs w:val="22"/>
              </w:rPr>
              <w:br/>
            </w:r>
            <w:r w:rsidR="00CC3E89" w:rsidRPr="00E63F53">
              <w:rPr>
                <w:rFonts w:ascii="Arial" w:eastAsia="Calibri" w:hAnsi="Arial" w:cs="Arial"/>
                <w:sz w:val="22"/>
                <w:szCs w:val="22"/>
              </w:rPr>
              <w:br/>
              <w:t xml:space="preserve">In contrast, the population of all other groups (below age 65) are projected to decline </w:t>
            </w:r>
            <w:r w:rsidR="00C97443" w:rsidRPr="00E63F53">
              <w:rPr>
                <w:rFonts w:ascii="Arial" w:eastAsia="Calibri" w:hAnsi="Arial" w:cs="Arial"/>
                <w:sz w:val="22"/>
                <w:szCs w:val="22"/>
              </w:rPr>
              <w:t>over the 25</w:t>
            </w:r>
            <w:r w:rsidR="00BE2BFB" w:rsidRPr="00E63F53">
              <w:rPr>
                <w:rFonts w:ascii="Arial" w:eastAsia="Calibri" w:hAnsi="Arial" w:cs="Arial"/>
                <w:sz w:val="22"/>
                <w:szCs w:val="22"/>
              </w:rPr>
              <w:t>-</w:t>
            </w:r>
            <w:r w:rsidR="00583FD4">
              <w:rPr>
                <w:rFonts w:ascii="Arial" w:eastAsia="Calibri" w:hAnsi="Arial" w:cs="Arial"/>
                <w:sz w:val="22"/>
                <w:szCs w:val="22"/>
              </w:rPr>
              <w:t>year period to 2041</w:t>
            </w:r>
            <w:r w:rsidR="00C97443" w:rsidRPr="00E63F53">
              <w:rPr>
                <w:rFonts w:ascii="Arial" w:eastAsia="Calibri" w:hAnsi="Arial" w:cs="Arial"/>
                <w:sz w:val="22"/>
                <w:szCs w:val="22"/>
              </w:rPr>
              <w:t>.</w:t>
            </w:r>
            <w:r w:rsidR="00583FD4">
              <w:rPr>
                <w:rFonts w:ascii="Arial" w:eastAsia="Calibri" w:hAnsi="Arial" w:cs="Arial"/>
                <w:sz w:val="22"/>
                <w:szCs w:val="22"/>
              </w:rPr>
              <w:t xml:space="preserve"> </w:t>
            </w:r>
            <w:r w:rsidR="00792C32" w:rsidRPr="00E63F53">
              <w:rPr>
                <w:rFonts w:ascii="Arial" w:eastAsia="Calibri" w:hAnsi="Arial" w:cs="Arial"/>
                <w:sz w:val="22"/>
                <w:szCs w:val="22"/>
              </w:rPr>
              <w:t>(Scotland’s Population</w:t>
            </w:r>
            <w:r w:rsidR="00BE2BFB" w:rsidRPr="00E63F53">
              <w:rPr>
                <w:rFonts w:ascii="Arial" w:eastAsia="Calibri" w:hAnsi="Arial" w:cs="Arial"/>
                <w:sz w:val="22"/>
                <w:szCs w:val="22"/>
              </w:rPr>
              <w:t xml:space="preserve"> </w:t>
            </w:r>
            <w:r w:rsidR="00D55EEF" w:rsidRPr="00E63F53">
              <w:rPr>
                <w:rFonts w:ascii="Arial" w:eastAsia="Calibri" w:hAnsi="Arial" w:cs="Arial"/>
                <w:sz w:val="22"/>
                <w:szCs w:val="22"/>
              </w:rPr>
              <w:t>2020</w:t>
            </w:r>
            <w:r w:rsidR="00792C32" w:rsidRPr="00E63F53">
              <w:rPr>
                <w:rFonts w:ascii="Arial" w:eastAsia="Calibri" w:hAnsi="Arial" w:cs="Arial"/>
                <w:sz w:val="22"/>
                <w:szCs w:val="22"/>
              </w:rPr>
              <w:t xml:space="preserve">– the Registrar General’s Annual Review of Demographic Trends). </w:t>
            </w:r>
          </w:p>
          <w:p w14:paraId="3CC0D44B" w14:textId="77777777" w:rsidR="00792C32" w:rsidRPr="00E63F53" w:rsidRDefault="00792C32" w:rsidP="00792C32">
            <w:pPr>
              <w:rPr>
                <w:rFonts w:ascii="Arial" w:eastAsia="Calibri" w:hAnsi="Arial" w:cs="Arial"/>
                <w:sz w:val="22"/>
                <w:szCs w:val="22"/>
              </w:rPr>
            </w:pPr>
          </w:p>
          <w:p w14:paraId="4C9D1A2F" w14:textId="77777777" w:rsidR="00027DDE" w:rsidRPr="00E63F53" w:rsidRDefault="00792C32" w:rsidP="00792C32">
            <w:pPr>
              <w:rPr>
                <w:rFonts w:ascii="Arial" w:eastAsia="Calibri" w:hAnsi="Arial" w:cs="Arial"/>
                <w:sz w:val="22"/>
                <w:szCs w:val="22"/>
              </w:rPr>
            </w:pPr>
            <w:r w:rsidRPr="00E63F53">
              <w:rPr>
                <w:rFonts w:ascii="Arial" w:eastAsia="Calibri" w:hAnsi="Arial" w:cs="Arial"/>
                <w:sz w:val="22"/>
                <w:szCs w:val="22"/>
              </w:rPr>
              <w:t xml:space="preserve">We know that older people are more at risk from fire incidents. As people get older, it can become more difficult to detect and respond to fires. For example, it can become harder to hear smoke alarms, smell smoke, detect changes in heat and turn off appliances. Anecdotal evidence also suggests that older people may be more likely to possess older appliances, which have a greater potential to be faulty and increase the risk of fire. Of </w:t>
            </w:r>
            <w:r w:rsidR="00583FD4" w:rsidRPr="00E63F53">
              <w:rPr>
                <w:rFonts w:ascii="Arial" w:eastAsia="Calibri" w:hAnsi="Arial" w:cs="Arial"/>
                <w:sz w:val="22"/>
                <w:szCs w:val="22"/>
              </w:rPr>
              <w:t>the 53</w:t>
            </w:r>
            <w:r w:rsidR="00583FD4">
              <w:rPr>
                <w:rFonts w:ascii="Arial" w:eastAsia="Calibri" w:hAnsi="Arial" w:cs="Arial"/>
                <w:sz w:val="22"/>
                <w:szCs w:val="22"/>
              </w:rPr>
              <w:t>4</w:t>
            </w:r>
            <w:r w:rsidRPr="00E63F53">
              <w:rPr>
                <w:rFonts w:ascii="Arial" w:eastAsia="Calibri" w:hAnsi="Arial" w:cs="Arial"/>
                <w:sz w:val="22"/>
                <w:szCs w:val="22"/>
              </w:rPr>
              <w:t xml:space="preserve"> fire fatalities in 20</w:t>
            </w:r>
            <w:r w:rsidR="006C644B" w:rsidRPr="00E63F53">
              <w:rPr>
                <w:rFonts w:ascii="Arial" w:eastAsia="Calibri" w:hAnsi="Arial" w:cs="Arial"/>
                <w:sz w:val="22"/>
                <w:szCs w:val="22"/>
              </w:rPr>
              <w:t>20-21</w:t>
            </w:r>
            <w:r w:rsidRPr="00E63F53">
              <w:rPr>
                <w:rFonts w:ascii="Arial" w:eastAsia="Calibri" w:hAnsi="Arial" w:cs="Arial"/>
                <w:sz w:val="22"/>
                <w:szCs w:val="22"/>
              </w:rPr>
              <w:t xml:space="preserve">, </w:t>
            </w:r>
            <w:r w:rsidR="00572984" w:rsidRPr="00E63F53">
              <w:rPr>
                <w:rFonts w:ascii="Arial" w:eastAsia="Calibri" w:hAnsi="Arial" w:cs="Arial"/>
                <w:sz w:val="22"/>
                <w:szCs w:val="22"/>
              </w:rPr>
              <w:t xml:space="preserve">23 </w:t>
            </w:r>
            <w:r w:rsidRPr="00E63F53">
              <w:rPr>
                <w:rFonts w:ascii="Arial" w:eastAsia="Calibri" w:hAnsi="Arial" w:cs="Arial"/>
                <w:sz w:val="22"/>
                <w:szCs w:val="22"/>
              </w:rPr>
              <w:t xml:space="preserve">were in the 60 and over age group. The rate of fatal casualties </w:t>
            </w:r>
            <w:r w:rsidR="00710182" w:rsidRPr="00E63F53">
              <w:rPr>
                <w:rFonts w:ascii="Arial" w:eastAsia="Calibri" w:hAnsi="Arial" w:cs="Arial"/>
                <w:sz w:val="22"/>
                <w:szCs w:val="22"/>
              </w:rPr>
              <w:t>after age 79 is considerably higher, with those aged 80-89 having a rate more than triple the Scotland average and those over 90 years of age having a rate over five times higher.  I</w:t>
            </w:r>
            <w:r w:rsidRPr="00E63F53">
              <w:rPr>
                <w:rFonts w:ascii="Arial" w:eastAsia="Calibri" w:hAnsi="Arial" w:cs="Arial"/>
                <w:sz w:val="22"/>
                <w:szCs w:val="22"/>
              </w:rPr>
              <w:t>n the</w:t>
            </w:r>
            <w:r w:rsidR="00B20B06">
              <w:rPr>
                <w:rFonts w:ascii="Arial" w:eastAsia="Calibri" w:hAnsi="Arial" w:cs="Arial"/>
                <w:sz w:val="22"/>
                <w:szCs w:val="22"/>
              </w:rPr>
              <w:t xml:space="preserve"> </w:t>
            </w:r>
            <w:r w:rsidRPr="00E63F53">
              <w:rPr>
                <w:rFonts w:ascii="Arial" w:eastAsia="Calibri" w:hAnsi="Arial" w:cs="Arial"/>
                <w:sz w:val="22"/>
                <w:szCs w:val="22"/>
              </w:rPr>
              <w:t>60</w:t>
            </w:r>
            <w:r w:rsidR="00710182" w:rsidRPr="00E63F53">
              <w:rPr>
                <w:rFonts w:ascii="Arial" w:eastAsia="Calibri" w:hAnsi="Arial" w:cs="Arial"/>
                <w:sz w:val="22"/>
                <w:szCs w:val="22"/>
              </w:rPr>
              <w:t xml:space="preserve">-69 age group was 13.5 million population, 70-79 age group 16 Million population, 80-89 age group 28 million population and 90+ age group 45.3 million population.  The national average is 8.1 million population.  </w:t>
            </w:r>
            <w:r w:rsidR="007E2CB4" w:rsidRPr="00E63F53">
              <w:rPr>
                <w:rFonts w:ascii="Arial" w:eastAsia="Calibri" w:hAnsi="Arial" w:cs="Arial"/>
                <w:sz w:val="22"/>
                <w:szCs w:val="22"/>
              </w:rPr>
              <w:t xml:space="preserve"> </w:t>
            </w:r>
          </w:p>
          <w:p w14:paraId="42026E37" w14:textId="77777777" w:rsidR="00792C32" w:rsidRPr="00E63F53" w:rsidRDefault="00792C32" w:rsidP="00792C32">
            <w:pPr>
              <w:rPr>
                <w:rFonts w:ascii="Arial" w:eastAsia="Calibri" w:hAnsi="Arial" w:cs="Arial"/>
                <w:sz w:val="22"/>
                <w:szCs w:val="22"/>
              </w:rPr>
            </w:pPr>
          </w:p>
          <w:p w14:paraId="724B1875" w14:textId="77777777" w:rsidR="004F5919" w:rsidRPr="00E63F53" w:rsidRDefault="00792C32" w:rsidP="00792C32">
            <w:pPr>
              <w:rPr>
                <w:rFonts w:ascii="Arial" w:eastAsia="Calibri" w:hAnsi="Arial" w:cs="Arial"/>
                <w:sz w:val="22"/>
                <w:szCs w:val="22"/>
              </w:rPr>
            </w:pPr>
            <w:r w:rsidRPr="00E63F53">
              <w:rPr>
                <w:rFonts w:ascii="Arial" w:eastAsia="Calibri" w:hAnsi="Arial" w:cs="Arial"/>
                <w:sz w:val="22"/>
                <w:szCs w:val="22"/>
              </w:rPr>
              <w:t>The fire fatality rate in people over 60 has remained consistently higher than for any other age group</w:t>
            </w:r>
            <w:r w:rsidR="004F5919" w:rsidRPr="00E63F53">
              <w:rPr>
                <w:rFonts w:ascii="Arial" w:eastAsia="Calibri" w:hAnsi="Arial" w:cs="Arial"/>
                <w:sz w:val="22"/>
                <w:szCs w:val="22"/>
              </w:rPr>
              <w:t xml:space="preserve"> and </w:t>
            </w:r>
            <w:r w:rsidR="00BB1701" w:rsidRPr="00E63F53">
              <w:rPr>
                <w:rFonts w:ascii="Arial" w:eastAsia="Calibri" w:hAnsi="Arial" w:cs="Arial"/>
                <w:sz w:val="22"/>
                <w:szCs w:val="22"/>
              </w:rPr>
              <w:t xml:space="preserve">the </w:t>
            </w:r>
            <w:r w:rsidR="004F5919" w:rsidRPr="00E63F53">
              <w:rPr>
                <w:rFonts w:ascii="Arial" w:eastAsia="Calibri" w:hAnsi="Arial" w:cs="Arial"/>
                <w:sz w:val="22"/>
                <w:szCs w:val="22"/>
              </w:rPr>
              <w:t xml:space="preserve">60+ age group is the most vulnerable.  This age group is more likely to be a fatal fire victim than any other age category.  The increasing year on year </w:t>
            </w:r>
            <w:r w:rsidR="004F5919" w:rsidRPr="00E63F53">
              <w:rPr>
                <w:rFonts w:ascii="Arial" w:eastAsia="Calibri" w:hAnsi="Arial" w:cs="Arial"/>
                <w:sz w:val="22"/>
                <w:szCs w:val="22"/>
              </w:rPr>
              <w:lastRenderedPageBreak/>
              <w:t>trend for the over 60 age group over the last two years is cause for concern.  This may be due to the population increase over 60s living longer lives, but other lifestyle factors such as isolation, mental health issues, mobility and medication use are factors impacting on individual’s safety.  Statistically, the older you are the more likely you are to become a fire fatality.</w:t>
            </w:r>
          </w:p>
          <w:p w14:paraId="45F63099" w14:textId="77777777" w:rsidR="004F5919" w:rsidRPr="00E63F53" w:rsidRDefault="004F5919" w:rsidP="00792C32">
            <w:pPr>
              <w:rPr>
                <w:rFonts w:ascii="Arial" w:eastAsia="Calibri" w:hAnsi="Arial" w:cs="Arial"/>
                <w:sz w:val="22"/>
                <w:szCs w:val="22"/>
              </w:rPr>
            </w:pPr>
          </w:p>
          <w:p w14:paraId="10B32D3C" w14:textId="77777777" w:rsidR="00997CE5" w:rsidRPr="00E63F53" w:rsidRDefault="004F048C" w:rsidP="00997CE5">
            <w:pPr>
              <w:rPr>
                <w:rFonts w:ascii="Arial" w:eastAsia="Calibri" w:hAnsi="Arial" w:cs="Arial"/>
                <w:sz w:val="22"/>
                <w:szCs w:val="22"/>
              </w:rPr>
            </w:pPr>
            <w:r w:rsidRPr="00E63F53">
              <w:rPr>
                <w:rStyle w:val="normaltextrun"/>
                <w:rFonts w:ascii="Arial" w:hAnsi="Arial" w:cs="Arial"/>
                <w:sz w:val="22"/>
                <w:szCs w:val="22"/>
              </w:rPr>
              <w:t xml:space="preserve">While people living longer lives is a positive indicator, as people grow older it is likely that they may require new forms of support to keep them safe from harm. An aging population will increase levels of long-term medical conditions for example. This will generate new demands as Scotland seeks to support the population to age well in safe and resilient communities. Current trends in moving from care in institutional settings towards home-based care will increase the number of people who are potentially at risk of fire and other forms of preventable harm, such as slips, trips and falls, within the home environment. </w:t>
            </w:r>
            <w:r w:rsidRPr="00E63F53">
              <w:rPr>
                <w:rStyle w:val="scxw18140561"/>
                <w:rFonts w:ascii="Arial" w:hAnsi="Arial" w:cs="Arial"/>
                <w:sz w:val="22"/>
                <w:szCs w:val="22"/>
              </w:rPr>
              <w:t> </w:t>
            </w:r>
            <w:r w:rsidRPr="00E63F53">
              <w:rPr>
                <w:rFonts w:ascii="Arial" w:hAnsi="Arial" w:cs="Arial"/>
                <w:sz w:val="22"/>
                <w:szCs w:val="22"/>
              </w:rPr>
              <w:br/>
            </w:r>
            <w:r w:rsidRPr="00E63F53">
              <w:rPr>
                <w:rStyle w:val="scxw18140561"/>
                <w:sz w:val="22"/>
                <w:szCs w:val="22"/>
              </w:rPr>
              <w:t> </w:t>
            </w:r>
            <w:r w:rsidRPr="00E63F53">
              <w:rPr>
                <w:sz w:val="22"/>
                <w:szCs w:val="22"/>
              </w:rPr>
              <w:br/>
            </w:r>
            <w:r w:rsidRPr="00E63F53">
              <w:rPr>
                <w:rStyle w:val="normaltextrun"/>
                <w:rFonts w:ascii="Arial" w:hAnsi="Arial" w:cs="Arial"/>
                <w:sz w:val="22"/>
                <w:szCs w:val="22"/>
              </w:rPr>
              <w:t xml:space="preserve">This further increases the scope for us to work with our partners to deliver effective prevention measures through a more holistic approach to assessing risk and acting to reduce or remove harm. </w:t>
            </w:r>
            <w:r w:rsidR="00997CE5" w:rsidRPr="00E63F53">
              <w:rPr>
                <w:rFonts w:ascii="Arial" w:eastAsia="Calibri" w:hAnsi="Arial" w:cs="Arial"/>
                <w:sz w:val="22"/>
                <w:szCs w:val="22"/>
              </w:rPr>
              <w:t xml:space="preserve">We will also focus on prevention activities, including the collation and sharing of information about the diverse needs of older people in our communities.  By sharing information with other </w:t>
            </w:r>
            <w:r w:rsidR="00E06802" w:rsidRPr="00E63F53">
              <w:rPr>
                <w:rFonts w:ascii="Arial" w:eastAsia="Calibri" w:hAnsi="Arial" w:cs="Arial"/>
                <w:sz w:val="22"/>
                <w:szCs w:val="22"/>
              </w:rPr>
              <w:t>agencies,</w:t>
            </w:r>
            <w:r w:rsidR="00997CE5" w:rsidRPr="00E63F53">
              <w:rPr>
                <w:rFonts w:ascii="Arial" w:eastAsia="Calibri" w:hAnsi="Arial" w:cs="Arial"/>
                <w:sz w:val="22"/>
                <w:szCs w:val="22"/>
              </w:rPr>
              <w:t xml:space="preserve"> we can work to reduce their risk from harm. </w:t>
            </w:r>
          </w:p>
          <w:p w14:paraId="44DB0D7F" w14:textId="77777777" w:rsidR="00E06802" w:rsidRPr="00E63F53" w:rsidRDefault="00E06802" w:rsidP="007E2CB4">
            <w:pPr>
              <w:rPr>
                <w:rFonts w:ascii="Arial" w:eastAsia="Calibri" w:hAnsi="Arial" w:cs="Arial"/>
                <w:sz w:val="22"/>
                <w:szCs w:val="22"/>
              </w:rPr>
            </w:pPr>
          </w:p>
          <w:p w14:paraId="22A18B8B" w14:textId="77777777" w:rsidR="007E2CB4" w:rsidRPr="00E63F53" w:rsidRDefault="00792C32" w:rsidP="007E2CB4">
            <w:pPr>
              <w:rPr>
                <w:rFonts w:ascii="Arial" w:eastAsia="Calibri" w:hAnsi="Arial" w:cs="Arial"/>
                <w:sz w:val="22"/>
                <w:szCs w:val="22"/>
              </w:rPr>
            </w:pPr>
            <w:r w:rsidRPr="00E63F53">
              <w:rPr>
                <w:rFonts w:ascii="Arial" w:eastAsia="Calibri" w:hAnsi="Arial" w:cs="Arial"/>
                <w:sz w:val="22"/>
                <w:szCs w:val="22"/>
              </w:rPr>
              <w:t>However, age is not necessarily the only factor which contributes to mak</w:t>
            </w:r>
            <w:r w:rsidR="000C5BAE" w:rsidRPr="00E63F53">
              <w:rPr>
                <w:rFonts w:ascii="Arial" w:eastAsia="Calibri" w:hAnsi="Arial" w:cs="Arial"/>
                <w:sz w:val="22"/>
                <w:szCs w:val="22"/>
              </w:rPr>
              <w:t>ing</w:t>
            </w:r>
            <w:r w:rsidRPr="00E63F53">
              <w:rPr>
                <w:rFonts w:ascii="Arial" w:eastAsia="Calibri" w:hAnsi="Arial" w:cs="Arial"/>
                <w:sz w:val="22"/>
                <w:szCs w:val="22"/>
              </w:rPr>
              <w:t xml:space="preserve"> people more at risk from fire. The Scotland Together report on fire safety in 2009 stated that 90% of older people involved in a Fatal Fire Survey had other contributory factors, such as mobility problems, disability, mental health issues or alcohol involvement. Social deprivation was also highlighted as a key factor related to an increased risk from fire, which may be a particularly important issue in</w:t>
            </w:r>
            <w:r w:rsidR="00027DDE" w:rsidRPr="00E63F53">
              <w:rPr>
                <w:rFonts w:ascii="Arial" w:eastAsia="Calibri" w:hAnsi="Arial" w:cs="Arial"/>
                <w:sz w:val="22"/>
                <w:szCs w:val="22"/>
              </w:rPr>
              <w:t xml:space="preserve"> the current financial climate.  Changes in health and social care place a greater emphasis on enabling people to stay in their homes safely</w:t>
            </w:r>
            <w:r w:rsidR="007E2CB4" w:rsidRPr="00E63F53">
              <w:rPr>
                <w:rFonts w:ascii="Arial" w:eastAsia="Calibri" w:hAnsi="Arial" w:cs="Arial"/>
                <w:sz w:val="22"/>
                <w:szCs w:val="22"/>
              </w:rPr>
              <w:t>, and we have made strides in recent years on partnership working to address the challenges posed by dementia and an ageing population</w:t>
            </w:r>
            <w:r w:rsidR="00027DDE" w:rsidRPr="00E63F53">
              <w:rPr>
                <w:rFonts w:ascii="Arial" w:eastAsia="Calibri" w:hAnsi="Arial" w:cs="Arial"/>
                <w:sz w:val="22"/>
                <w:szCs w:val="22"/>
              </w:rPr>
              <w:t xml:space="preserve">.  </w:t>
            </w:r>
            <w:r w:rsidR="00B47CEB" w:rsidRPr="00E63F53">
              <w:rPr>
                <w:rFonts w:ascii="Arial" w:eastAsia="Calibri" w:hAnsi="Arial" w:cs="Arial"/>
                <w:sz w:val="22"/>
                <w:szCs w:val="22"/>
              </w:rPr>
              <w:t>We also work closely with care h</w:t>
            </w:r>
            <w:r w:rsidR="007E2CB4" w:rsidRPr="00E63F53">
              <w:rPr>
                <w:rFonts w:ascii="Arial" w:eastAsia="Calibri" w:hAnsi="Arial" w:cs="Arial"/>
                <w:sz w:val="22"/>
                <w:szCs w:val="22"/>
              </w:rPr>
              <w:t xml:space="preserve">omes and sheltered housing providers to make sure the right safety measures are in place and that the </w:t>
            </w:r>
            <w:r w:rsidR="001F3CCC" w:rsidRPr="00E63F53">
              <w:rPr>
                <w:rFonts w:ascii="Arial" w:eastAsia="Calibri" w:hAnsi="Arial" w:cs="Arial"/>
                <w:sz w:val="22"/>
                <w:szCs w:val="22"/>
              </w:rPr>
              <w:t>duty holders</w:t>
            </w:r>
            <w:r w:rsidR="00B47CEB" w:rsidRPr="00E63F53">
              <w:rPr>
                <w:rFonts w:ascii="Arial" w:eastAsia="Calibri" w:hAnsi="Arial" w:cs="Arial"/>
                <w:sz w:val="22"/>
                <w:szCs w:val="22"/>
              </w:rPr>
              <w:t xml:space="preserve"> know what they should look</w:t>
            </w:r>
            <w:r w:rsidR="007E2CB4" w:rsidRPr="00E63F53">
              <w:rPr>
                <w:rFonts w:ascii="Arial" w:eastAsia="Calibri" w:hAnsi="Arial" w:cs="Arial"/>
                <w:sz w:val="22"/>
                <w:szCs w:val="22"/>
              </w:rPr>
              <w:t xml:space="preserve"> to provide a secure environment for their clients/tenants.</w:t>
            </w:r>
          </w:p>
          <w:p w14:paraId="2A731523" w14:textId="77777777" w:rsidR="007E2CB4" w:rsidRPr="00E63F53" w:rsidRDefault="007E2CB4" w:rsidP="007E2CB4">
            <w:pPr>
              <w:rPr>
                <w:rFonts w:ascii="Arial" w:eastAsia="Calibri" w:hAnsi="Arial" w:cs="Arial"/>
                <w:sz w:val="22"/>
                <w:szCs w:val="22"/>
              </w:rPr>
            </w:pPr>
          </w:p>
          <w:p w14:paraId="1BFE97B0" w14:textId="77777777" w:rsidR="00792C32" w:rsidRPr="00E63F53" w:rsidRDefault="00027DDE" w:rsidP="00792C32">
            <w:pPr>
              <w:rPr>
                <w:rFonts w:ascii="Arial" w:eastAsia="Calibri" w:hAnsi="Arial" w:cs="Arial"/>
                <w:sz w:val="22"/>
                <w:szCs w:val="22"/>
              </w:rPr>
            </w:pPr>
            <w:r w:rsidRPr="00E63F53">
              <w:rPr>
                <w:rFonts w:ascii="Arial" w:eastAsia="Calibri" w:hAnsi="Arial" w:cs="Arial"/>
                <w:sz w:val="22"/>
                <w:szCs w:val="22"/>
              </w:rPr>
              <w:t>We need to work with our partners to understand the risks that people will face in their communities and will undertake a collaborative approach to ensure the safety and wellbeing of individuals.</w:t>
            </w:r>
            <w:r w:rsidR="007E2CB4" w:rsidRPr="00E63F53">
              <w:rPr>
                <w:rFonts w:ascii="Arial" w:eastAsia="Calibri" w:hAnsi="Arial" w:cs="Arial"/>
                <w:sz w:val="22"/>
                <w:szCs w:val="22"/>
              </w:rPr>
              <w:t xml:space="preserve"> </w:t>
            </w:r>
          </w:p>
          <w:p w14:paraId="110E08B7" w14:textId="77777777" w:rsidR="00792C32" w:rsidRPr="00E63F53" w:rsidRDefault="00792C32" w:rsidP="00792C32">
            <w:pPr>
              <w:autoSpaceDE w:val="0"/>
              <w:autoSpaceDN w:val="0"/>
              <w:adjustRightInd w:val="0"/>
              <w:rPr>
                <w:rFonts w:ascii="Arial" w:eastAsia="Calibri" w:hAnsi="Arial" w:cs="Arial"/>
                <w:sz w:val="22"/>
                <w:szCs w:val="22"/>
              </w:rPr>
            </w:pPr>
          </w:p>
          <w:p w14:paraId="62711CC9" w14:textId="77777777" w:rsidR="00BE5E98" w:rsidRPr="00E63F53" w:rsidRDefault="00792C32" w:rsidP="00792C32">
            <w:pPr>
              <w:autoSpaceDE w:val="0"/>
              <w:autoSpaceDN w:val="0"/>
              <w:adjustRightInd w:val="0"/>
              <w:rPr>
                <w:rFonts w:ascii="Arial" w:eastAsia="Calibri" w:hAnsi="Arial" w:cs="Arial"/>
                <w:sz w:val="22"/>
                <w:szCs w:val="22"/>
              </w:rPr>
            </w:pPr>
            <w:r w:rsidRPr="00E63F53">
              <w:rPr>
                <w:rFonts w:ascii="Arial" w:eastAsia="Calibri" w:hAnsi="Arial" w:cs="Arial"/>
                <w:sz w:val="22"/>
                <w:szCs w:val="22"/>
              </w:rPr>
              <w:t xml:space="preserve">In addition, living alone tends to increase the risk of fire injury or death – 53% of accidental fire death incidents occur in single occupancy households and 51% occurring in flatted accommodation. As such, an ageing population, with an increasing number of people living alone, has the potential to lead to an increase in accidental dwelling fire deaths (Scotland Together). </w:t>
            </w:r>
          </w:p>
          <w:p w14:paraId="286A2FBA" w14:textId="77777777" w:rsidR="00BE5E98" w:rsidRPr="00E63F53" w:rsidRDefault="00BE5E98" w:rsidP="00792C32">
            <w:pPr>
              <w:autoSpaceDE w:val="0"/>
              <w:autoSpaceDN w:val="0"/>
              <w:adjustRightInd w:val="0"/>
              <w:rPr>
                <w:rFonts w:ascii="Arial" w:eastAsia="Calibri" w:hAnsi="Arial" w:cs="Arial"/>
                <w:sz w:val="22"/>
                <w:szCs w:val="22"/>
              </w:rPr>
            </w:pPr>
          </w:p>
          <w:p w14:paraId="0CB5AAD8" w14:textId="796CFA9C" w:rsidR="00792C32" w:rsidRPr="00E63F53" w:rsidRDefault="00792C32" w:rsidP="00792C32">
            <w:pPr>
              <w:autoSpaceDE w:val="0"/>
              <w:autoSpaceDN w:val="0"/>
              <w:adjustRightInd w:val="0"/>
              <w:rPr>
                <w:rFonts w:ascii="Arial" w:eastAsia="Calibri" w:hAnsi="Arial" w:cs="Arial"/>
                <w:sz w:val="22"/>
                <w:szCs w:val="22"/>
              </w:rPr>
            </w:pPr>
            <w:r w:rsidRPr="00E63F53">
              <w:rPr>
                <w:rFonts w:ascii="Arial" w:eastAsia="Calibri" w:hAnsi="Arial" w:cs="Arial"/>
                <w:sz w:val="22"/>
                <w:szCs w:val="22"/>
              </w:rPr>
              <w:t xml:space="preserve">The SFRS engages with agencies, other organisations and authorities who work with older people, to identify and target those in need of assistance and advice on fire safety. This type of multi-agency targeted approach is particularly important for older, vulnerable people, who may not be able to obtain information via the usual channels – for example they may not have access to the internet, or understand mainstream fire safety material. Information may need to be provided in accessible formats, such as easy read or large font. There are </w:t>
            </w:r>
            <w:r w:rsidR="00583FD4" w:rsidRPr="00E63F53">
              <w:rPr>
                <w:rFonts w:ascii="Arial" w:eastAsia="Calibri" w:hAnsi="Arial" w:cs="Arial"/>
                <w:sz w:val="22"/>
                <w:szCs w:val="22"/>
              </w:rPr>
              <w:t>several</w:t>
            </w:r>
            <w:r w:rsidRPr="00E63F53">
              <w:rPr>
                <w:rFonts w:ascii="Arial" w:eastAsia="Calibri" w:hAnsi="Arial" w:cs="Arial"/>
                <w:sz w:val="22"/>
                <w:szCs w:val="22"/>
              </w:rPr>
              <w:t xml:space="preserve"> initiatives, such as installing smoke/heat detectors or linked alarm systems, which also aim to reduce their vulnerability to fire.</w:t>
            </w:r>
            <w:r w:rsidR="00027DDE" w:rsidRPr="00E63F53">
              <w:rPr>
                <w:rFonts w:ascii="Arial" w:eastAsia="Calibri" w:hAnsi="Arial" w:cs="Arial"/>
                <w:sz w:val="22"/>
                <w:szCs w:val="22"/>
              </w:rPr>
              <w:t xml:space="preserve">  To ensure that our resources are effective we will make better use of communication tools to engage with older people in their preferred way.</w:t>
            </w:r>
            <w:r w:rsidR="008D7DC4">
              <w:rPr>
                <w:rFonts w:ascii="Arial" w:eastAsia="Calibri" w:hAnsi="Arial" w:cs="Arial"/>
                <w:sz w:val="22"/>
                <w:szCs w:val="22"/>
              </w:rPr>
              <w:t xml:space="preserve"> </w:t>
            </w:r>
          </w:p>
          <w:p w14:paraId="3067E3C1" w14:textId="77777777" w:rsidR="00FE7C1D" w:rsidRPr="00E63F53" w:rsidRDefault="00FE7C1D" w:rsidP="00792C32">
            <w:pPr>
              <w:autoSpaceDE w:val="0"/>
              <w:autoSpaceDN w:val="0"/>
              <w:adjustRightInd w:val="0"/>
              <w:rPr>
                <w:rFonts w:ascii="Arial" w:eastAsia="Calibri" w:hAnsi="Arial" w:cs="Arial"/>
                <w:sz w:val="22"/>
                <w:szCs w:val="22"/>
              </w:rPr>
            </w:pPr>
          </w:p>
          <w:p w14:paraId="1C99414D" w14:textId="77777777" w:rsidR="00792C32" w:rsidRPr="00E63F53" w:rsidRDefault="00792C32" w:rsidP="00792C32">
            <w:pPr>
              <w:autoSpaceDE w:val="0"/>
              <w:autoSpaceDN w:val="0"/>
              <w:adjustRightInd w:val="0"/>
              <w:rPr>
                <w:rFonts w:ascii="Arial" w:eastAsia="Calibri" w:hAnsi="Arial" w:cs="Arial"/>
                <w:b/>
                <w:sz w:val="22"/>
                <w:szCs w:val="22"/>
              </w:rPr>
            </w:pPr>
            <w:r w:rsidRPr="00E63F53">
              <w:rPr>
                <w:rFonts w:ascii="Arial" w:eastAsia="Calibri" w:hAnsi="Arial" w:cs="Arial"/>
                <w:b/>
                <w:sz w:val="22"/>
                <w:szCs w:val="22"/>
              </w:rPr>
              <w:t>Younger people</w:t>
            </w:r>
          </w:p>
          <w:p w14:paraId="3E6AE6D0" w14:textId="77777777" w:rsidR="004062EB" w:rsidRPr="00E63F53" w:rsidRDefault="004062EB" w:rsidP="004062EB">
            <w:pPr>
              <w:rPr>
                <w:rFonts w:ascii="Arial" w:hAnsi="Arial" w:cs="Arial"/>
                <w:sz w:val="22"/>
                <w:szCs w:val="22"/>
              </w:rPr>
            </w:pPr>
            <w:r w:rsidRPr="00E63F53">
              <w:rPr>
                <w:rFonts w:ascii="Arial" w:hAnsi="Arial" w:cs="Arial"/>
                <w:sz w:val="22"/>
                <w:szCs w:val="22"/>
              </w:rPr>
              <w:t>In 2020/21 the non-fatal casualty rate for those aged 0-4 was 114 non-fatal casualties per million population a rate just over half of the average.  Those aged 5-16 was 55 non-fatal casualties per million population a rate four times less than the Scotland average of 220.4 per million population.</w:t>
            </w:r>
          </w:p>
          <w:p w14:paraId="26258A1D" w14:textId="77777777" w:rsidR="00E06802" w:rsidRPr="00E63F53" w:rsidRDefault="00E06802" w:rsidP="004062EB">
            <w:pPr>
              <w:rPr>
                <w:sz w:val="22"/>
                <w:szCs w:val="22"/>
              </w:rPr>
            </w:pPr>
          </w:p>
          <w:p w14:paraId="09303821" w14:textId="77777777" w:rsidR="00792C32" w:rsidRPr="00E63F53" w:rsidRDefault="00B47CEB" w:rsidP="00792C32">
            <w:pPr>
              <w:autoSpaceDE w:val="0"/>
              <w:autoSpaceDN w:val="0"/>
              <w:adjustRightInd w:val="0"/>
              <w:rPr>
                <w:rFonts w:ascii="Arial" w:eastAsia="Calibri" w:hAnsi="Arial" w:cs="Arial"/>
                <w:sz w:val="22"/>
                <w:szCs w:val="22"/>
              </w:rPr>
            </w:pPr>
            <w:r w:rsidRPr="00E63F53">
              <w:rPr>
                <w:rFonts w:ascii="Arial" w:eastAsia="Calibri" w:hAnsi="Arial" w:cs="Arial"/>
                <w:sz w:val="22"/>
                <w:szCs w:val="22"/>
              </w:rPr>
              <w:t>However, t</w:t>
            </w:r>
            <w:r w:rsidR="00792C32" w:rsidRPr="00E63F53">
              <w:rPr>
                <w:rFonts w:ascii="Arial" w:eastAsia="Calibri" w:hAnsi="Arial" w:cs="Arial"/>
                <w:sz w:val="22"/>
                <w:szCs w:val="22"/>
              </w:rPr>
              <w:t xml:space="preserve">here are also issues in relation to young people and fire related anti-social behaviour, as well as evidence that young people are at a high risk of being involved in a road traffic collision. As such, targeting young people with education is key to promoting community safety and social responsibility. </w:t>
            </w:r>
          </w:p>
          <w:p w14:paraId="19E6094E" w14:textId="77777777" w:rsidR="00792C32" w:rsidRPr="00E63F53" w:rsidRDefault="00792C32" w:rsidP="00792C32">
            <w:pPr>
              <w:autoSpaceDE w:val="0"/>
              <w:autoSpaceDN w:val="0"/>
              <w:adjustRightInd w:val="0"/>
              <w:rPr>
                <w:rFonts w:ascii="Arial" w:eastAsia="Calibri" w:hAnsi="Arial" w:cs="Arial"/>
                <w:sz w:val="22"/>
                <w:szCs w:val="22"/>
              </w:rPr>
            </w:pPr>
          </w:p>
          <w:p w14:paraId="28FFBB78" w14:textId="77777777" w:rsidR="003E0DB5" w:rsidRPr="00E63F53" w:rsidRDefault="00792C32" w:rsidP="00792C32">
            <w:pPr>
              <w:autoSpaceDE w:val="0"/>
              <w:autoSpaceDN w:val="0"/>
              <w:adjustRightInd w:val="0"/>
              <w:rPr>
                <w:rFonts w:ascii="Arial" w:eastAsia="Calibri" w:hAnsi="Arial" w:cs="Arial"/>
                <w:sz w:val="22"/>
                <w:szCs w:val="22"/>
              </w:rPr>
            </w:pPr>
            <w:r w:rsidRPr="00E63F53">
              <w:rPr>
                <w:rFonts w:ascii="Arial" w:eastAsia="Calibri" w:hAnsi="Arial" w:cs="Arial"/>
                <w:sz w:val="22"/>
                <w:szCs w:val="22"/>
              </w:rPr>
              <w:t xml:space="preserve">The SFRS takes forward schools programmes and a formal national accreditation qualification for youth engagement programmes to educate young people on fire safety and decrease fire related anti-social behaviour (e.g. attacks on crews and fire hydrant damage). Many of these are delivered through a multi-agency approach. Topics of learning can include a range of issues, such as home fire safety, the dangers of making hoax calls, dangers of deliberate fire setting, road safety, alcohol and drug awareness, first aid and healthy eating (Scotland Together). </w:t>
            </w:r>
          </w:p>
          <w:p w14:paraId="75C7C507" w14:textId="77777777" w:rsidR="003E0DB5" w:rsidRPr="00E63F53" w:rsidRDefault="003E0DB5" w:rsidP="00792C32">
            <w:pPr>
              <w:autoSpaceDE w:val="0"/>
              <w:autoSpaceDN w:val="0"/>
              <w:adjustRightInd w:val="0"/>
              <w:rPr>
                <w:rFonts w:ascii="Arial" w:eastAsia="Calibri" w:hAnsi="Arial" w:cs="Arial"/>
                <w:sz w:val="22"/>
                <w:szCs w:val="22"/>
              </w:rPr>
            </w:pPr>
          </w:p>
          <w:p w14:paraId="0BDEA6F7" w14:textId="77777777" w:rsidR="00792C32" w:rsidRPr="00E63F53" w:rsidRDefault="00792C32" w:rsidP="00792C32">
            <w:pPr>
              <w:autoSpaceDE w:val="0"/>
              <w:autoSpaceDN w:val="0"/>
              <w:adjustRightInd w:val="0"/>
              <w:rPr>
                <w:rFonts w:ascii="Arial" w:eastAsia="Calibri" w:hAnsi="Arial" w:cs="Arial"/>
                <w:sz w:val="22"/>
                <w:szCs w:val="22"/>
              </w:rPr>
            </w:pPr>
            <w:r w:rsidRPr="00E63F53">
              <w:rPr>
                <w:rFonts w:ascii="Arial" w:eastAsia="Calibri" w:hAnsi="Arial" w:cs="Arial"/>
                <w:sz w:val="22"/>
                <w:szCs w:val="22"/>
              </w:rPr>
              <w:t>Modified versions of courses are delivered to young people with disabilities. In addition, station-based personnel carry out activities with youth groups and schools. Road safety, fire safety and general outreach programmes are also run</w:t>
            </w:r>
            <w:r w:rsidR="002951EA" w:rsidRPr="00E63F53">
              <w:rPr>
                <w:rFonts w:ascii="Arial" w:eastAsia="Calibri" w:hAnsi="Arial" w:cs="Arial"/>
                <w:sz w:val="22"/>
                <w:szCs w:val="22"/>
              </w:rPr>
              <w:t>.</w:t>
            </w:r>
          </w:p>
          <w:p w14:paraId="77B80A4C" w14:textId="77777777" w:rsidR="00792C32" w:rsidRPr="00E63F53" w:rsidRDefault="00792C32" w:rsidP="00792C32">
            <w:pPr>
              <w:autoSpaceDE w:val="0"/>
              <w:autoSpaceDN w:val="0"/>
              <w:adjustRightInd w:val="0"/>
              <w:rPr>
                <w:rFonts w:ascii="Arial" w:eastAsia="Calibri" w:hAnsi="Arial" w:cs="Arial"/>
                <w:sz w:val="22"/>
                <w:szCs w:val="22"/>
              </w:rPr>
            </w:pPr>
          </w:p>
          <w:p w14:paraId="6A700B21" w14:textId="77777777" w:rsidR="00A8293A" w:rsidRPr="00E63F53" w:rsidRDefault="00027DDE" w:rsidP="00A8293A">
            <w:pPr>
              <w:rPr>
                <w:rFonts w:ascii="Arial" w:hAnsi="Arial" w:cs="Arial"/>
                <w:color w:val="000000"/>
                <w:sz w:val="22"/>
                <w:szCs w:val="22"/>
                <w:highlight w:val="yellow"/>
                <w:lang w:val="en"/>
              </w:rPr>
            </w:pPr>
            <w:r w:rsidRPr="00E63F53">
              <w:rPr>
                <w:rFonts w:ascii="Arial" w:eastAsia="Calibri" w:hAnsi="Arial" w:cs="Arial"/>
                <w:sz w:val="22"/>
                <w:szCs w:val="22"/>
              </w:rPr>
              <w:t>The SFRS operate a Youth Engagement Framework and will increase the number of initiatives that we run which are aimed at getting young people involved in activities where they can build valuable knowledge and life skills to prepare them for the future</w:t>
            </w:r>
            <w:r w:rsidR="00031E2F" w:rsidRPr="00E63F53">
              <w:rPr>
                <w:rFonts w:ascii="Arial" w:eastAsia="Calibri" w:hAnsi="Arial" w:cs="Arial"/>
                <w:sz w:val="22"/>
                <w:szCs w:val="22"/>
              </w:rPr>
              <w:t xml:space="preserve">, such as our Youth Volunteer and Modern </w:t>
            </w:r>
            <w:r w:rsidR="00E06802" w:rsidRPr="00E63F53">
              <w:rPr>
                <w:rFonts w:ascii="Arial" w:eastAsia="Calibri" w:hAnsi="Arial" w:cs="Arial"/>
                <w:sz w:val="22"/>
                <w:szCs w:val="22"/>
              </w:rPr>
              <w:t>Apprenticeship</w:t>
            </w:r>
            <w:r w:rsidR="00031E2F" w:rsidRPr="00E63F53">
              <w:rPr>
                <w:rFonts w:ascii="Arial" w:eastAsia="Calibri" w:hAnsi="Arial" w:cs="Arial"/>
                <w:sz w:val="22"/>
                <w:szCs w:val="22"/>
              </w:rPr>
              <w:t xml:space="preserve"> schemes</w:t>
            </w:r>
            <w:r w:rsidR="00E06802" w:rsidRPr="00E63F53">
              <w:rPr>
                <w:rFonts w:ascii="Arial" w:eastAsia="Calibri" w:hAnsi="Arial" w:cs="Arial"/>
                <w:sz w:val="22"/>
                <w:szCs w:val="22"/>
              </w:rPr>
              <w:t>.</w:t>
            </w:r>
            <w:r w:rsidRPr="00E63F53">
              <w:rPr>
                <w:rFonts w:ascii="Arial" w:eastAsia="Calibri" w:hAnsi="Arial" w:cs="Arial"/>
                <w:sz w:val="22"/>
                <w:szCs w:val="22"/>
              </w:rPr>
              <w:t xml:space="preserve">  We will also positively engage with young people to support them into work within the Service.</w:t>
            </w:r>
            <w:r w:rsidR="005C0917" w:rsidRPr="00E63F53">
              <w:rPr>
                <w:rFonts w:ascii="Arial" w:eastAsia="Calibri" w:hAnsi="Arial" w:cs="Arial"/>
                <w:sz w:val="22"/>
                <w:szCs w:val="22"/>
              </w:rPr>
              <w:t xml:space="preserve"> </w:t>
            </w:r>
            <w:r w:rsidR="00A8293A" w:rsidRPr="00E63F53">
              <w:rPr>
                <w:rFonts w:ascii="Arial" w:hAnsi="Arial" w:cs="Arial"/>
                <w:color w:val="000000"/>
                <w:sz w:val="22"/>
                <w:szCs w:val="22"/>
                <w:lang w:val="en"/>
              </w:rPr>
              <w:t>Corporate Parenting for young people in or leaving care</w:t>
            </w:r>
            <w:r w:rsidR="00300884" w:rsidRPr="00E63F53">
              <w:rPr>
                <w:rFonts w:ascii="Arial" w:hAnsi="Arial" w:cs="Arial"/>
                <w:color w:val="000000"/>
                <w:sz w:val="22"/>
                <w:szCs w:val="22"/>
                <w:lang w:val="en"/>
              </w:rPr>
              <w:t xml:space="preserve"> has been</w:t>
            </w:r>
            <w:r w:rsidR="00A8293A" w:rsidRPr="00E63F53">
              <w:rPr>
                <w:rFonts w:ascii="Arial" w:hAnsi="Arial" w:cs="Arial"/>
                <w:color w:val="000000"/>
                <w:sz w:val="22"/>
                <w:szCs w:val="22"/>
                <w:lang w:val="en"/>
              </w:rPr>
              <w:t xml:space="preserve"> </w:t>
            </w:r>
            <w:r w:rsidR="00300884" w:rsidRPr="00E63F53">
              <w:rPr>
                <w:rFonts w:ascii="Arial" w:hAnsi="Arial" w:cs="Arial"/>
                <w:color w:val="000000"/>
                <w:sz w:val="22"/>
                <w:szCs w:val="22"/>
                <w:lang w:val="en"/>
              </w:rPr>
              <w:t xml:space="preserve">and continues to be </w:t>
            </w:r>
            <w:r w:rsidR="00A8293A" w:rsidRPr="00E63F53">
              <w:rPr>
                <w:rFonts w:ascii="Arial" w:hAnsi="Arial" w:cs="Arial"/>
                <w:color w:val="000000"/>
                <w:sz w:val="22"/>
                <w:szCs w:val="22"/>
                <w:lang w:val="en"/>
              </w:rPr>
              <w:t>a priority for us, to try to provide better life chances for this traditionally disadvantaged group.</w:t>
            </w:r>
          </w:p>
          <w:p w14:paraId="6767E533" w14:textId="77777777" w:rsidR="00027DDE" w:rsidRPr="00E63F53" w:rsidRDefault="00027DDE" w:rsidP="00792C32">
            <w:pPr>
              <w:autoSpaceDE w:val="0"/>
              <w:autoSpaceDN w:val="0"/>
              <w:adjustRightInd w:val="0"/>
              <w:rPr>
                <w:rFonts w:ascii="Arial" w:eastAsia="Calibri" w:hAnsi="Arial" w:cs="Arial"/>
                <w:sz w:val="22"/>
                <w:szCs w:val="22"/>
              </w:rPr>
            </w:pPr>
          </w:p>
          <w:p w14:paraId="17D0CB2B" w14:textId="77777777" w:rsidR="00027DDE" w:rsidRPr="00E63F53" w:rsidRDefault="00027DDE" w:rsidP="00792C32">
            <w:pPr>
              <w:autoSpaceDE w:val="0"/>
              <w:autoSpaceDN w:val="0"/>
              <w:adjustRightInd w:val="0"/>
              <w:rPr>
                <w:rFonts w:ascii="Arial" w:eastAsia="Calibri" w:hAnsi="Arial" w:cs="Arial"/>
                <w:sz w:val="22"/>
                <w:szCs w:val="22"/>
              </w:rPr>
            </w:pPr>
          </w:p>
          <w:p w14:paraId="400EEAD7" w14:textId="77777777" w:rsidR="00792C32" w:rsidRPr="00E63F53" w:rsidRDefault="00792C32" w:rsidP="00792C32">
            <w:pPr>
              <w:autoSpaceDE w:val="0"/>
              <w:autoSpaceDN w:val="0"/>
              <w:adjustRightInd w:val="0"/>
              <w:rPr>
                <w:rFonts w:ascii="Arial" w:eastAsia="Calibri" w:hAnsi="Arial" w:cs="Arial"/>
                <w:b/>
                <w:bCs/>
                <w:sz w:val="22"/>
                <w:szCs w:val="22"/>
              </w:rPr>
            </w:pPr>
            <w:r w:rsidRPr="00E63F53">
              <w:rPr>
                <w:rFonts w:ascii="Arial" w:eastAsia="Calibri" w:hAnsi="Arial" w:cs="Arial"/>
                <w:b/>
                <w:bCs/>
                <w:sz w:val="22"/>
                <w:szCs w:val="22"/>
              </w:rPr>
              <w:t>Workforce – age equality issues</w:t>
            </w:r>
          </w:p>
          <w:p w14:paraId="1754191E" w14:textId="77777777" w:rsidR="00792C32" w:rsidRPr="00E63F53" w:rsidRDefault="009725EC" w:rsidP="00792C32">
            <w:pPr>
              <w:autoSpaceDE w:val="0"/>
              <w:autoSpaceDN w:val="0"/>
              <w:adjustRightInd w:val="0"/>
              <w:rPr>
                <w:rFonts w:ascii="Arial" w:eastAsia="Calibri" w:hAnsi="Arial" w:cs="Arial"/>
                <w:sz w:val="22"/>
                <w:szCs w:val="22"/>
              </w:rPr>
            </w:pPr>
            <w:r w:rsidRPr="00E63F53">
              <w:rPr>
                <w:rFonts w:ascii="Arial" w:eastAsia="Calibri" w:hAnsi="Arial" w:cs="Arial"/>
                <w:sz w:val="22"/>
                <w:szCs w:val="22"/>
              </w:rPr>
              <w:t>In</w:t>
            </w:r>
            <w:r w:rsidR="00274EA1" w:rsidRPr="00E63F53">
              <w:rPr>
                <w:rFonts w:ascii="Arial" w:eastAsia="Calibri" w:hAnsi="Arial" w:cs="Arial"/>
                <w:sz w:val="22"/>
                <w:szCs w:val="22"/>
              </w:rPr>
              <w:t xml:space="preserve"> 2020-21</w:t>
            </w:r>
            <w:r w:rsidRPr="00E63F53">
              <w:rPr>
                <w:rFonts w:ascii="Arial" w:eastAsia="Calibri" w:hAnsi="Arial" w:cs="Arial"/>
                <w:sz w:val="22"/>
                <w:szCs w:val="22"/>
              </w:rPr>
              <w:t xml:space="preserve">, </w:t>
            </w:r>
            <w:r w:rsidR="00B872EF" w:rsidRPr="00E63F53">
              <w:rPr>
                <w:rFonts w:ascii="Arial" w:eastAsia="Calibri" w:hAnsi="Arial" w:cs="Arial"/>
                <w:sz w:val="22"/>
                <w:szCs w:val="22"/>
              </w:rPr>
              <w:t>31.9</w:t>
            </w:r>
            <w:r w:rsidR="00274EA1" w:rsidRPr="00E63F53">
              <w:rPr>
                <w:rFonts w:ascii="Arial" w:eastAsia="Calibri" w:hAnsi="Arial" w:cs="Arial"/>
                <w:sz w:val="22"/>
                <w:szCs w:val="22"/>
              </w:rPr>
              <w:t xml:space="preserve">% </w:t>
            </w:r>
            <w:r w:rsidR="00792C32" w:rsidRPr="00E63F53">
              <w:rPr>
                <w:rFonts w:ascii="Arial" w:eastAsia="Calibri" w:hAnsi="Arial" w:cs="Arial"/>
                <w:sz w:val="22"/>
                <w:szCs w:val="22"/>
              </w:rPr>
              <w:t>of all SFRS staff were in the 40-49 age range, 2</w:t>
            </w:r>
            <w:r w:rsidR="00D50FAA" w:rsidRPr="00E63F53">
              <w:rPr>
                <w:rFonts w:ascii="Arial" w:eastAsia="Calibri" w:hAnsi="Arial" w:cs="Arial"/>
                <w:sz w:val="22"/>
                <w:szCs w:val="22"/>
              </w:rPr>
              <w:t>5</w:t>
            </w:r>
            <w:r w:rsidR="00792C32" w:rsidRPr="00E63F53">
              <w:rPr>
                <w:rFonts w:ascii="Arial" w:eastAsia="Calibri" w:hAnsi="Arial" w:cs="Arial"/>
                <w:sz w:val="22"/>
                <w:szCs w:val="22"/>
              </w:rPr>
              <w:t xml:space="preserve">% were within the 30-39 age range, </w:t>
            </w:r>
            <w:r w:rsidR="00274EA1" w:rsidRPr="00E63F53">
              <w:rPr>
                <w:rFonts w:ascii="Arial" w:eastAsia="Calibri" w:hAnsi="Arial" w:cs="Arial"/>
                <w:sz w:val="22"/>
                <w:szCs w:val="22"/>
              </w:rPr>
              <w:t xml:space="preserve">32.3% </w:t>
            </w:r>
            <w:r w:rsidR="00792C32" w:rsidRPr="00E63F53">
              <w:rPr>
                <w:rFonts w:ascii="Arial" w:eastAsia="Calibri" w:hAnsi="Arial" w:cs="Arial"/>
                <w:sz w:val="22"/>
                <w:szCs w:val="22"/>
              </w:rPr>
              <w:t xml:space="preserve">are in the 50 and over age range and </w:t>
            </w:r>
            <w:r w:rsidR="00A03D83" w:rsidRPr="00E63F53">
              <w:rPr>
                <w:rFonts w:ascii="Arial" w:eastAsia="Calibri" w:hAnsi="Arial" w:cs="Arial"/>
                <w:sz w:val="22"/>
                <w:szCs w:val="22"/>
              </w:rPr>
              <w:t xml:space="preserve">10.9% </w:t>
            </w:r>
            <w:r w:rsidR="00792C32" w:rsidRPr="00E63F53">
              <w:rPr>
                <w:rFonts w:ascii="Arial" w:eastAsia="Calibri" w:hAnsi="Arial" w:cs="Arial"/>
                <w:sz w:val="22"/>
                <w:szCs w:val="22"/>
              </w:rPr>
              <w:t xml:space="preserve">were under 30 years old. The highest proportion of personnel were within the 40-49 age range, and </w:t>
            </w:r>
            <w:r w:rsidR="00A03D83" w:rsidRPr="00E63F53">
              <w:rPr>
                <w:rFonts w:ascii="Arial" w:eastAsia="Calibri" w:hAnsi="Arial" w:cs="Arial"/>
                <w:sz w:val="22"/>
                <w:szCs w:val="22"/>
              </w:rPr>
              <w:t xml:space="preserve">50.8% </w:t>
            </w:r>
            <w:r w:rsidR="00792C32" w:rsidRPr="00E63F53">
              <w:rPr>
                <w:rFonts w:ascii="Arial" w:eastAsia="Calibri" w:hAnsi="Arial" w:cs="Arial"/>
                <w:sz w:val="22"/>
                <w:szCs w:val="22"/>
              </w:rPr>
              <w:t>of ‘support staff’</w:t>
            </w:r>
            <w:r w:rsidR="00586194" w:rsidRPr="00E63F53">
              <w:rPr>
                <w:rFonts w:ascii="Arial" w:eastAsia="Calibri" w:hAnsi="Arial" w:cs="Arial"/>
                <w:sz w:val="22"/>
                <w:szCs w:val="22"/>
              </w:rPr>
              <w:t xml:space="preserve"> </w:t>
            </w:r>
            <w:r w:rsidR="00792C32" w:rsidRPr="00E63F53">
              <w:rPr>
                <w:rFonts w:ascii="Arial" w:eastAsia="Calibri" w:hAnsi="Arial" w:cs="Arial"/>
                <w:sz w:val="22"/>
                <w:szCs w:val="22"/>
              </w:rPr>
              <w:t xml:space="preserve">were 50 years and over. Retained </w:t>
            </w:r>
            <w:r w:rsidR="00545FD6">
              <w:rPr>
                <w:rFonts w:ascii="Arial" w:eastAsia="Calibri" w:hAnsi="Arial" w:cs="Arial"/>
                <w:sz w:val="22"/>
                <w:szCs w:val="22"/>
              </w:rPr>
              <w:t>D</w:t>
            </w:r>
            <w:r w:rsidR="00792C32" w:rsidRPr="00E63F53">
              <w:rPr>
                <w:rFonts w:ascii="Arial" w:eastAsia="Calibri" w:hAnsi="Arial" w:cs="Arial"/>
                <w:sz w:val="22"/>
                <w:szCs w:val="22"/>
              </w:rPr>
              <w:t xml:space="preserve">uty </w:t>
            </w:r>
            <w:r w:rsidR="00545FD6">
              <w:rPr>
                <w:rFonts w:ascii="Arial" w:eastAsia="Calibri" w:hAnsi="Arial" w:cs="Arial"/>
                <w:sz w:val="22"/>
                <w:szCs w:val="22"/>
              </w:rPr>
              <w:t>S</w:t>
            </w:r>
            <w:r w:rsidR="00792C32" w:rsidRPr="00E63F53">
              <w:rPr>
                <w:rFonts w:ascii="Arial" w:eastAsia="Calibri" w:hAnsi="Arial" w:cs="Arial"/>
                <w:sz w:val="22"/>
                <w:szCs w:val="22"/>
              </w:rPr>
              <w:t xml:space="preserve">ystem (RDS) staff had the highest percentage of under </w:t>
            </w:r>
            <w:r w:rsidR="00E06802" w:rsidRPr="00E63F53">
              <w:rPr>
                <w:rFonts w:ascii="Arial" w:eastAsia="Calibri" w:hAnsi="Arial" w:cs="Arial"/>
                <w:sz w:val="22"/>
                <w:szCs w:val="22"/>
              </w:rPr>
              <w:t>30-year</w:t>
            </w:r>
            <w:r w:rsidR="00792C32" w:rsidRPr="00E63F53">
              <w:rPr>
                <w:rFonts w:ascii="Arial" w:eastAsia="Calibri" w:hAnsi="Arial" w:cs="Arial"/>
                <w:sz w:val="22"/>
                <w:szCs w:val="22"/>
              </w:rPr>
              <w:t xml:space="preserve"> olds, at 15</w:t>
            </w:r>
            <w:r w:rsidR="00A03D83" w:rsidRPr="00E63F53">
              <w:rPr>
                <w:rFonts w:ascii="Arial" w:eastAsia="Calibri" w:hAnsi="Arial" w:cs="Arial"/>
                <w:sz w:val="22"/>
                <w:szCs w:val="22"/>
              </w:rPr>
              <w:t>.4</w:t>
            </w:r>
            <w:r w:rsidR="00792C32" w:rsidRPr="00E63F53">
              <w:rPr>
                <w:rFonts w:ascii="Arial" w:eastAsia="Calibri" w:hAnsi="Arial" w:cs="Arial"/>
                <w:sz w:val="22"/>
                <w:szCs w:val="22"/>
              </w:rPr>
              <w:t>%</w:t>
            </w:r>
            <w:r w:rsidR="00A03D83" w:rsidRPr="00E63F53">
              <w:rPr>
                <w:rFonts w:ascii="Arial" w:eastAsia="Calibri" w:hAnsi="Arial" w:cs="Arial"/>
                <w:sz w:val="22"/>
                <w:szCs w:val="22"/>
              </w:rPr>
              <w:t xml:space="preserve"> and Control staff second highest with 14%</w:t>
            </w:r>
            <w:r w:rsidR="00792C32" w:rsidRPr="00E63F53">
              <w:rPr>
                <w:rFonts w:ascii="Arial" w:eastAsia="Calibri" w:hAnsi="Arial" w:cs="Arial"/>
                <w:sz w:val="22"/>
                <w:szCs w:val="22"/>
              </w:rPr>
              <w:t xml:space="preserve">. Wholetime </w:t>
            </w:r>
            <w:r w:rsidR="00545FD6">
              <w:rPr>
                <w:rFonts w:ascii="Arial" w:eastAsia="Calibri" w:hAnsi="Arial" w:cs="Arial"/>
                <w:sz w:val="22"/>
                <w:szCs w:val="22"/>
              </w:rPr>
              <w:t>O</w:t>
            </w:r>
            <w:r w:rsidR="00792C32" w:rsidRPr="00E63F53">
              <w:rPr>
                <w:rFonts w:ascii="Arial" w:eastAsia="Calibri" w:hAnsi="Arial" w:cs="Arial"/>
                <w:sz w:val="22"/>
                <w:szCs w:val="22"/>
              </w:rPr>
              <w:t>perational staff had the lowest percentage of staff in the 50 and over age range (</w:t>
            </w:r>
            <w:r w:rsidR="003751EA" w:rsidRPr="00E63F53">
              <w:rPr>
                <w:rFonts w:ascii="Arial" w:eastAsia="Calibri" w:hAnsi="Arial" w:cs="Arial"/>
                <w:sz w:val="22"/>
                <w:szCs w:val="22"/>
              </w:rPr>
              <w:t>26</w:t>
            </w:r>
            <w:r w:rsidR="00274EA1" w:rsidRPr="00E63F53">
              <w:rPr>
                <w:rFonts w:ascii="Arial" w:eastAsia="Calibri" w:hAnsi="Arial" w:cs="Arial"/>
                <w:sz w:val="22"/>
                <w:szCs w:val="22"/>
              </w:rPr>
              <w:t>.2</w:t>
            </w:r>
            <w:r w:rsidR="00792C32" w:rsidRPr="00E63F53">
              <w:rPr>
                <w:rFonts w:ascii="Arial" w:eastAsia="Calibri" w:hAnsi="Arial" w:cs="Arial"/>
                <w:sz w:val="22"/>
                <w:szCs w:val="22"/>
              </w:rPr>
              <w:t>%)</w:t>
            </w:r>
            <w:r w:rsidR="00274EA1" w:rsidRPr="00E63F53">
              <w:rPr>
                <w:rFonts w:ascii="Arial" w:eastAsia="Calibri" w:hAnsi="Arial" w:cs="Arial"/>
                <w:sz w:val="22"/>
                <w:szCs w:val="22"/>
              </w:rPr>
              <w:t xml:space="preserve"> an increase of 8 from last year.  There was a decrease of 46 (39.9%) from last year in Wholetime Operational staff in their 40s</w:t>
            </w:r>
            <w:r w:rsidR="00792C32" w:rsidRPr="00E63F53">
              <w:rPr>
                <w:rFonts w:ascii="Arial" w:eastAsia="Calibri" w:hAnsi="Arial" w:cs="Arial"/>
                <w:sz w:val="22"/>
                <w:szCs w:val="22"/>
              </w:rPr>
              <w:t>, due to retirement arrangements for operational staff (Scottish Fire and Rescue Service Fire Safety and Organisational Statistics</w:t>
            </w:r>
            <w:r w:rsidR="00274EA1" w:rsidRPr="00E63F53">
              <w:rPr>
                <w:rFonts w:ascii="Arial" w:eastAsia="Calibri" w:hAnsi="Arial" w:cs="Arial"/>
                <w:sz w:val="22"/>
                <w:szCs w:val="22"/>
              </w:rPr>
              <w:t xml:space="preserve"> 2020-21</w:t>
            </w:r>
            <w:r w:rsidR="00792C32" w:rsidRPr="00E63F53">
              <w:rPr>
                <w:rFonts w:ascii="Arial" w:eastAsia="Calibri" w:hAnsi="Arial" w:cs="Arial"/>
                <w:sz w:val="22"/>
                <w:szCs w:val="22"/>
              </w:rPr>
              <w:t>).</w:t>
            </w:r>
          </w:p>
          <w:p w14:paraId="105453AA" w14:textId="77777777" w:rsidR="00792C32" w:rsidRPr="00E63F53" w:rsidRDefault="00792C32" w:rsidP="00792C32">
            <w:pPr>
              <w:autoSpaceDE w:val="0"/>
              <w:autoSpaceDN w:val="0"/>
              <w:adjustRightInd w:val="0"/>
              <w:rPr>
                <w:rFonts w:ascii="Arial" w:eastAsia="Calibri" w:hAnsi="Arial" w:cs="Arial"/>
                <w:sz w:val="22"/>
                <w:szCs w:val="22"/>
              </w:rPr>
            </w:pPr>
          </w:p>
          <w:p w14:paraId="0E1A6A57" w14:textId="77777777" w:rsidR="00792C32" w:rsidRPr="00E63F53" w:rsidRDefault="00792C32" w:rsidP="00792C32">
            <w:pPr>
              <w:autoSpaceDE w:val="0"/>
              <w:autoSpaceDN w:val="0"/>
              <w:adjustRightInd w:val="0"/>
              <w:rPr>
                <w:rFonts w:ascii="Arial" w:eastAsia="Calibri" w:hAnsi="Arial" w:cs="Arial"/>
                <w:sz w:val="22"/>
                <w:szCs w:val="22"/>
              </w:rPr>
            </w:pPr>
            <w:r w:rsidRPr="00E63F53">
              <w:rPr>
                <w:rFonts w:ascii="Arial" w:eastAsia="Calibri" w:hAnsi="Arial" w:cs="Arial"/>
                <w:sz w:val="22"/>
                <w:szCs w:val="22"/>
              </w:rPr>
              <w:t>The evidence indicates that, in respect of the workforce, there may be particular impacts on the following groups of people:</w:t>
            </w:r>
          </w:p>
          <w:p w14:paraId="266E4D52" w14:textId="77777777" w:rsidR="00792C32" w:rsidRPr="00E63F53" w:rsidRDefault="00792C32" w:rsidP="00792C32">
            <w:pPr>
              <w:pStyle w:val="ListParagraph"/>
              <w:numPr>
                <w:ilvl w:val="0"/>
                <w:numId w:val="18"/>
              </w:numPr>
              <w:autoSpaceDE w:val="0"/>
              <w:autoSpaceDN w:val="0"/>
              <w:adjustRightInd w:val="0"/>
              <w:rPr>
                <w:rFonts w:ascii="Arial" w:eastAsia="Calibri" w:hAnsi="Arial" w:cs="Arial"/>
                <w:sz w:val="22"/>
                <w:szCs w:val="22"/>
              </w:rPr>
            </w:pPr>
            <w:r w:rsidRPr="00E63F53">
              <w:rPr>
                <w:rFonts w:ascii="Arial" w:eastAsia="Calibri" w:hAnsi="Arial" w:cs="Arial"/>
                <w:sz w:val="22"/>
                <w:szCs w:val="22"/>
              </w:rPr>
              <w:t>older members of the SFRS’s workforce (e.g.</w:t>
            </w:r>
            <w:r w:rsidR="006C04B4" w:rsidRPr="00E63F53">
              <w:rPr>
                <w:rFonts w:ascii="Arial" w:eastAsia="Calibri" w:hAnsi="Arial" w:cs="Arial"/>
                <w:sz w:val="22"/>
                <w:szCs w:val="22"/>
              </w:rPr>
              <w:t xml:space="preserve"> </w:t>
            </w:r>
            <w:r w:rsidRPr="00E63F53">
              <w:rPr>
                <w:rFonts w:ascii="Arial" w:eastAsia="Calibri" w:hAnsi="Arial" w:cs="Arial"/>
                <w:sz w:val="22"/>
                <w:szCs w:val="22"/>
              </w:rPr>
              <w:t>in respect of utilising their knowledge and expertise);</w:t>
            </w:r>
          </w:p>
          <w:p w14:paraId="709901BA" w14:textId="77777777" w:rsidR="00792C32" w:rsidRPr="00E63F53" w:rsidRDefault="00792C32" w:rsidP="00792C32">
            <w:pPr>
              <w:pStyle w:val="ListParagraph"/>
              <w:numPr>
                <w:ilvl w:val="0"/>
                <w:numId w:val="18"/>
              </w:numPr>
              <w:autoSpaceDE w:val="0"/>
              <w:autoSpaceDN w:val="0"/>
              <w:adjustRightInd w:val="0"/>
              <w:rPr>
                <w:rFonts w:ascii="Arial" w:eastAsia="Calibri" w:hAnsi="Arial" w:cs="Arial"/>
                <w:sz w:val="22"/>
                <w:szCs w:val="22"/>
              </w:rPr>
            </w:pPr>
            <w:r w:rsidRPr="00E63F53">
              <w:rPr>
                <w:rFonts w:ascii="Arial" w:eastAsia="Calibri" w:hAnsi="Arial" w:cs="Arial"/>
                <w:sz w:val="22"/>
                <w:szCs w:val="22"/>
              </w:rPr>
              <w:t xml:space="preserve">retired employees who sometimes undertake fire safety visits (e.g. retaining the valuable service they provide); </w:t>
            </w:r>
          </w:p>
          <w:p w14:paraId="38E42C97" w14:textId="77777777" w:rsidR="00792C32" w:rsidRPr="00E63F53" w:rsidRDefault="00792C32" w:rsidP="00792C32">
            <w:pPr>
              <w:pStyle w:val="ListParagraph"/>
              <w:numPr>
                <w:ilvl w:val="0"/>
                <w:numId w:val="18"/>
              </w:numPr>
              <w:autoSpaceDE w:val="0"/>
              <w:autoSpaceDN w:val="0"/>
              <w:adjustRightInd w:val="0"/>
              <w:rPr>
                <w:rFonts w:ascii="Arial" w:eastAsia="Calibri" w:hAnsi="Arial" w:cs="Arial"/>
                <w:sz w:val="22"/>
                <w:szCs w:val="22"/>
              </w:rPr>
            </w:pPr>
            <w:r w:rsidRPr="00E63F53">
              <w:rPr>
                <w:rFonts w:ascii="Arial" w:eastAsia="Calibri" w:hAnsi="Arial" w:cs="Arial"/>
                <w:sz w:val="22"/>
                <w:szCs w:val="22"/>
              </w:rPr>
              <w:t>young people (e.g. continuing/maintaining youth engagement programmes. These aim to encourage young people to learn about fire safety, get involved, increase their skills and take this back to their communities. They can also prepare them for future employment in the Service).</w:t>
            </w:r>
          </w:p>
          <w:p w14:paraId="248F659D" w14:textId="77777777" w:rsidR="00792C32" w:rsidRPr="00E63F53" w:rsidRDefault="00792C32" w:rsidP="00792C32">
            <w:pPr>
              <w:pStyle w:val="ListParagraph"/>
              <w:autoSpaceDE w:val="0"/>
              <w:autoSpaceDN w:val="0"/>
              <w:adjustRightInd w:val="0"/>
              <w:rPr>
                <w:rFonts w:ascii="Arial" w:eastAsia="Calibri" w:hAnsi="Arial" w:cs="Arial"/>
                <w:sz w:val="22"/>
                <w:szCs w:val="22"/>
              </w:rPr>
            </w:pPr>
          </w:p>
          <w:p w14:paraId="2C39F9D3" w14:textId="77777777" w:rsidR="00142A7B" w:rsidRPr="00E63F53" w:rsidRDefault="00792C32" w:rsidP="00A44AD4">
            <w:pPr>
              <w:autoSpaceDE w:val="0"/>
              <w:autoSpaceDN w:val="0"/>
              <w:adjustRightInd w:val="0"/>
              <w:rPr>
                <w:rFonts w:ascii="Arial" w:hAnsi="Arial" w:cs="Arial"/>
                <w:color w:val="000000"/>
                <w:sz w:val="22"/>
                <w:szCs w:val="22"/>
                <w:lang w:val="en"/>
              </w:rPr>
            </w:pPr>
            <w:r w:rsidRPr="00E63F53">
              <w:rPr>
                <w:rFonts w:ascii="Arial" w:eastAsia="Calibri" w:hAnsi="Arial" w:cs="Arial"/>
                <w:sz w:val="22"/>
                <w:szCs w:val="22"/>
              </w:rPr>
              <w:t>There may also be equality issues affecting an ageing workforce, especially in relation to operational firefighters, such as maintaining operational fitness.</w:t>
            </w:r>
          </w:p>
        </w:tc>
      </w:tr>
      <w:tr w:rsidR="00873BAF" w:rsidRPr="002E6906" w14:paraId="3BAA7C42" w14:textId="77777777" w:rsidTr="005C06D9">
        <w:tc>
          <w:tcPr>
            <w:tcW w:w="0" w:type="auto"/>
          </w:tcPr>
          <w:p w14:paraId="5E742ED8" w14:textId="77777777" w:rsidR="00873BAF" w:rsidRPr="002E6906" w:rsidRDefault="00873BAF" w:rsidP="00873BAF">
            <w:pPr>
              <w:rPr>
                <w:rFonts w:ascii="Arial" w:hAnsi="Arial" w:cs="Arial"/>
                <w:b/>
                <w:color w:val="000000"/>
                <w:sz w:val="22"/>
                <w:szCs w:val="22"/>
                <w:lang w:val="en"/>
              </w:rPr>
            </w:pPr>
            <w:r w:rsidRPr="002E6906">
              <w:rPr>
                <w:rFonts w:ascii="Arial" w:hAnsi="Arial" w:cs="Arial"/>
                <w:b/>
                <w:color w:val="000000"/>
                <w:sz w:val="22"/>
                <w:szCs w:val="22"/>
                <w:lang w:val="en"/>
              </w:rPr>
              <w:lastRenderedPageBreak/>
              <w:t>Caring Responsibilities</w:t>
            </w:r>
          </w:p>
        </w:tc>
        <w:tc>
          <w:tcPr>
            <w:tcW w:w="6557" w:type="dxa"/>
          </w:tcPr>
          <w:p w14:paraId="2A3603E4" w14:textId="77777777" w:rsidR="00AA5A5C" w:rsidRPr="00E63F53" w:rsidRDefault="00AA5A5C" w:rsidP="00AA5A5C">
            <w:pPr>
              <w:rPr>
                <w:rFonts w:ascii="Arial" w:hAnsi="Arial" w:cs="Arial"/>
                <w:color w:val="000000"/>
                <w:sz w:val="22"/>
                <w:szCs w:val="22"/>
                <w:lang w:val="en"/>
              </w:rPr>
            </w:pPr>
            <w:r w:rsidRPr="00E63F53">
              <w:rPr>
                <w:rFonts w:ascii="Arial" w:hAnsi="Arial" w:cs="Arial"/>
                <w:color w:val="000000"/>
                <w:sz w:val="22"/>
                <w:szCs w:val="22"/>
                <w:lang w:val="en"/>
              </w:rPr>
              <w:t xml:space="preserve">In the broader UK population there are approximately </w:t>
            </w:r>
            <w:r w:rsidR="000730B5" w:rsidRPr="00E63F53">
              <w:rPr>
                <w:rFonts w:ascii="Arial" w:hAnsi="Arial" w:cs="Arial"/>
                <w:color w:val="000000"/>
                <w:sz w:val="22"/>
                <w:szCs w:val="22"/>
                <w:lang w:val="en"/>
              </w:rPr>
              <w:t xml:space="preserve">seven million </w:t>
            </w:r>
            <w:r w:rsidRPr="00E63F53">
              <w:rPr>
                <w:rFonts w:ascii="Arial" w:hAnsi="Arial" w:cs="Arial"/>
                <w:color w:val="000000"/>
                <w:sz w:val="22"/>
                <w:szCs w:val="22"/>
                <w:lang w:val="en"/>
              </w:rPr>
              <w:t xml:space="preserve">carers with responsibility for a dependent who has a disability or other </w:t>
            </w:r>
            <w:r w:rsidR="00E06802" w:rsidRPr="00E63F53">
              <w:rPr>
                <w:rFonts w:ascii="Arial" w:hAnsi="Arial" w:cs="Arial"/>
                <w:color w:val="000000"/>
                <w:sz w:val="22"/>
                <w:szCs w:val="22"/>
                <w:lang w:val="en"/>
              </w:rPr>
              <w:t>long-term</w:t>
            </w:r>
            <w:r w:rsidRPr="00E63F53">
              <w:rPr>
                <w:rFonts w:ascii="Arial" w:hAnsi="Arial" w:cs="Arial"/>
                <w:color w:val="000000"/>
                <w:sz w:val="22"/>
                <w:szCs w:val="22"/>
                <w:lang w:val="en"/>
              </w:rPr>
              <w:t xml:space="preserve"> impairment or health condition – approximately 42% are men and 58% are women. </w:t>
            </w:r>
            <w:r w:rsidR="000730B5" w:rsidRPr="00E63F53">
              <w:rPr>
                <w:rFonts w:ascii="Arial" w:hAnsi="Arial" w:cs="Arial"/>
                <w:color w:val="000000"/>
                <w:sz w:val="22"/>
                <w:szCs w:val="22"/>
                <w:lang w:val="en"/>
              </w:rPr>
              <w:t xml:space="preserve">In 2020 Carers UK estimated there were around 13.6 million people caring through the pandemic.  </w:t>
            </w:r>
            <w:r w:rsidR="00240901" w:rsidRPr="00E63F53">
              <w:rPr>
                <w:rFonts w:ascii="Arial" w:hAnsi="Arial" w:cs="Arial"/>
                <w:color w:val="000000"/>
                <w:sz w:val="22"/>
                <w:szCs w:val="22"/>
                <w:lang w:val="en"/>
              </w:rPr>
              <w:t xml:space="preserve">By 2030, it is expected that the number of carers </w:t>
            </w:r>
            <w:r w:rsidR="000730B5" w:rsidRPr="00E63F53">
              <w:rPr>
                <w:rFonts w:ascii="Arial" w:hAnsi="Arial" w:cs="Arial"/>
                <w:color w:val="000000"/>
                <w:sz w:val="22"/>
                <w:szCs w:val="22"/>
                <w:lang w:val="en"/>
              </w:rPr>
              <w:t xml:space="preserve">will </w:t>
            </w:r>
            <w:r w:rsidR="00240901" w:rsidRPr="00E63F53">
              <w:rPr>
                <w:rFonts w:ascii="Arial" w:hAnsi="Arial" w:cs="Arial"/>
                <w:color w:val="000000"/>
                <w:sz w:val="22"/>
                <w:szCs w:val="22"/>
                <w:lang w:val="en"/>
              </w:rPr>
              <w:t xml:space="preserve">increase by 3.4 million (around 60%). </w:t>
            </w:r>
            <w:r w:rsidRPr="00E63F53">
              <w:rPr>
                <w:rFonts w:ascii="Arial" w:hAnsi="Arial" w:cs="Arial"/>
                <w:color w:val="000000"/>
                <w:sz w:val="22"/>
                <w:szCs w:val="22"/>
                <w:lang w:val="en"/>
              </w:rPr>
              <w:t xml:space="preserve">In Scotland the overall number of carers is approximately </w:t>
            </w:r>
            <w:r w:rsidR="00240901" w:rsidRPr="00E63F53">
              <w:rPr>
                <w:rFonts w:ascii="Arial" w:hAnsi="Arial" w:cs="Arial"/>
                <w:color w:val="000000"/>
                <w:sz w:val="22"/>
                <w:szCs w:val="22"/>
                <w:lang w:val="en"/>
              </w:rPr>
              <w:t>759</w:t>
            </w:r>
            <w:r w:rsidRPr="00E63F53">
              <w:rPr>
                <w:rFonts w:ascii="Arial" w:hAnsi="Arial" w:cs="Arial"/>
                <w:color w:val="000000"/>
                <w:sz w:val="22"/>
                <w:szCs w:val="22"/>
                <w:lang w:val="en"/>
              </w:rPr>
              <w:t>,000</w:t>
            </w:r>
            <w:r w:rsidR="00240901" w:rsidRPr="00E63F53">
              <w:rPr>
                <w:rFonts w:ascii="Arial" w:hAnsi="Arial" w:cs="Arial"/>
                <w:color w:val="000000"/>
                <w:sz w:val="22"/>
                <w:szCs w:val="22"/>
                <w:lang w:val="en"/>
              </w:rPr>
              <w:t xml:space="preserve"> – 17% of the population</w:t>
            </w:r>
            <w:r w:rsidR="00481610" w:rsidRPr="00E63F53">
              <w:rPr>
                <w:rFonts w:ascii="Arial" w:hAnsi="Arial" w:cs="Arial"/>
                <w:color w:val="000000"/>
                <w:sz w:val="22"/>
                <w:szCs w:val="22"/>
                <w:lang w:val="en"/>
              </w:rPr>
              <w:t>, 59% of carers are women and 41% are men</w:t>
            </w:r>
            <w:r w:rsidRPr="00E63F53">
              <w:rPr>
                <w:rFonts w:ascii="Arial" w:hAnsi="Arial" w:cs="Arial"/>
                <w:color w:val="000000"/>
                <w:sz w:val="22"/>
                <w:szCs w:val="22"/>
                <w:lang w:val="en"/>
              </w:rPr>
              <w:t xml:space="preserve">. </w:t>
            </w:r>
            <w:r w:rsidR="00481610" w:rsidRPr="00E63F53">
              <w:rPr>
                <w:rFonts w:ascii="Arial" w:hAnsi="Arial" w:cs="Arial"/>
                <w:color w:val="000000"/>
                <w:sz w:val="22"/>
                <w:szCs w:val="22"/>
                <w:lang w:val="en"/>
              </w:rPr>
              <w:t xml:space="preserve">56% </w:t>
            </w:r>
            <w:r w:rsidRPr="00E63F53">
              <w:rPr>
                <w:rFonts w:ascii="Arial" w:hAnsi="Arial" w:cs="Arial"/>
                <w:color w:val="000000"/>
                <w:sz w:val="22"/>
                <w:szCs w:val="22"/>
                <w:lang w:val="en"/>
              </w:rPr>
              <w:t xml:space="preserve">of all carers are </w:t>
            </w:r>
            <w:r w:rsidR="00481610" w:rsidRPr="00E63F53">
              <w:rPr>
                <w:rFonts w:ascii="Arial" w:hAnsi="Arial" w:cs="Arial"/>
                <w:color w:val="000000"/>
                <w:sz w:val="22"/>
                <w:szCs w:val="22"/>
                <w:lang w:val="en"/>
              </w:rPr>
              <w:t xml:space="preserve">employed or </w:t>
            </w:r>
            <w:r w:rsidR="00E06802" w:rsidRPr="00E63F53">
              <w:rPr>
                <w:rFonts w:ascii="Arial" w:hAnsi="Arial" w:cs="Arial"/>
                <w:color w:val="000000"/>
                <w:sz w:val="22"/>
                <w:szCs w:val="22"/>
                <w:lang w:val="en"/>
              </w:rPr>
              <w:t>self-employed</w:t>
            </w:r>
            <w:r w:rsidRPr="00E63F53">
              <w:rPr>
                <w:rFonts w:ascii="Arial" w:hAnsi="Arial" w:cs="Arial"/>
                <w:color w:val="000000"/>
                <w:sz w:val="22"/>
                <w:szCs w:val="22"/>
                <w:lang w:val="en"/>
              </w:rPr>
              <w:t xml:space="preserve">. </w:t>
            </w:r>
            <w:r w:rsidR="00481610" w:rsidRPr="00E63F53">
              <w:rPr>
                <w:rFonts w:ascii="Arial" w:hAnsi="Arial" w:cs="Arial"/>
                <w:color w:val="000000"/>
                <w:sz w:val="22"/>
                <w:szCs w:val="22"/>
                <w:lang w:val="en"/>
              </w:rPr>
              <w:t xml:space="preserve">An estimated 4% of the under 16 population are carers.  </w:t>
            </w:r>
            <w:r w:rsidR="00C301EC" w:rsidRPr="00E63F53">
              <w:rPr>
                <w:rFonts w:ascii="Arial" w:hAnsi="Arial" w:cs="Arial"/>
                <w:color w:val="000000"/>
                <w:sz w:val="22"/>
                <w:szCs w:val="22"/>
                <w:lang w:val="en"/>
              </w:rPr>
              <w:t>(Carers</w:t>
            </w:r>
            <w:r w:rsidR="00583FD4">
              <w:rPr>
                <w:rFonts w:ascii="Arial" w:hAnsi="Arial" w:cs="Arial"/>
                <w:color w:val="000000"/>
                <w:sz w:val="22"/>
                <w:szCs w:val="22"/>
                <w:lang w:val="en"/>
              </w:rPr>
              <w:t xml:space="preserve"> </w:t>
            </w:r>
            <w:r w:rsidR="000730B5" w:rsidRPr="00E63F53">
              <w:rPr>
                <w:rFonts w:ascii="Arial" w:hAnsi="Arial" w:cs="Arial"/>
                <w:color w:val="000000"/>
                <w:sz w:val="22"/>
                <w:szCs w:val="22"/>
                <w:lang w:val="en"/>
              </w:rPr>
              <w:t>Trust</w:t>
            </w:r>
            <w:r w:rsidR="00C301EC" w:rsidRPr="00E63F53">
              <w:rPr>
                <w:rFonts w:ascii="Arial" w:hAnsi="Arial" w:cs="Arial"/>
                <w:color w:val="000000"/>
                <w:sz w:val="22"/>
                <w:szCs w:val="22"/>
                <w:lang w:val="en"/>
              </w:rPr>
              <w:t>).</w:t>
            </w:r>
          </w:p>
          <w:p w14:paraId="753FF91F" w14:textId="77777777" w:rsidR="00AA5A5C" w:rsidRPr="00E63F53" w:rsidRDefault="00AA5A5C" w:rsidP="00AA5A5C">
            <w:pPr>
              <w:rPr>
                <w:rFonts w:ascii="Arial" w:hAnsi="Arial" w:cs="Arial"/>
                <w:color w:val="000000"/>
                <w:sz w:val="22"/>
                <w:szCs w:val="22"/>
                <w:lang w:val="en"/>
              </w:rPr>
            </w:pPr>
          </w:p>
          <w:p w14:paraId="32451C6A" w14:textId="77777777" w:rsidR="00AA5A5C" w:rsidRPr="00E63F53" w:rsidRDefault="00D96BDA" w:rsidP="00AA5A5C">
            <w:pPr>
              <w:rPr>
                <w:rFonts w:ascii="Arial" w:hAnsi="Arial" w:cs="Arial"/>
                <w:color w:val="000000"/>
                <w:sz w:val="22"/>
                <w:szCs w:val="22"/>
                <w:lang w:val="en"/>
              </w:rPr>
            </w:pPr>
            <w:r w:rsidRPr="00E63F53">
              <w:rPr>
                <w:rFonts w:ascii="Arial" w:hAnsi="Arial" w:cs="Arial"/>
                <w:color w:val="000000"/>
                <w:sz w:val="22"/>
                <w:szCs w:val="22"/>
                <w:lang w:val="en"/>
              </w:rPr>
              <w:t xml:space="preserve">In the broader UK population women are more likely to be primary carers for </w:t>
            </w:r>
            <w:r w:rsidR="001F3CCC" w:rsidRPr="00E63F53">
              <w:rPr>
                <w:rFonts w:ascii="Arial" w:hAnsi="Arial" w:cs="Arial"/>
                <w:color w:val="000000"/>
                <w:sz w:val="22"/>
                <w:szCs w:val="22"/>
                <w:lang w:val="en"/>
              </w:rPr>
              <w:t>dependents</w:t>
            </w:r>
            <w:r w:rsidRPr="00E63F53">
              <w:rPr>
                <w:rFonts w:ascii="Arial" w:hAnsi="Arial" w:cs="Arial"/>
                <w:color w:val="000000"/>
                <w:sz w:val="22"/>
                <w:szCs w:val="22"/>
                <w:lang w:val="en"/>
              </w:rPr>
              <w:t xml:space="preserve"> (children, elderly parents</w:t>
            </w:r>
            <w:r w:rsidR="00A72DC1" w:rsidRPr="00E63F53">
              <w:rPr>
                <w:rFonts w:ascii="Arial" w:hAnsi="Arial" w:cs="Arial"/>
                <w:color w:val="000000"/>
                <w:sz w:val="22"/>
                <w:szCs w:val="22"/>
                <w:lang w:val="en"/>
              </w:rPr>
              <w:t xml:space="preserve"> or </w:t>
            </w:r>
            <w:r w:rsidRPr="00E63F53">
              <w:rPr>
                <w:rFonts w:ascii="Arial" w:hAnsi="Arial" w:cs="Arial"/>
                <w:color w:val="000000"/>
                <w:sz w:val="22"/>
                <w:szCs w:val="22"/>
                <w:lang w:val="en"/>
              </w:rPr>
              <w:t>other family members) than men. The</w:t>
            </w:r>
            <w:r w:rsidR="00A72DC1" w:rsidRPr="00E63F53">
              <w:rPr>
                <w:rFonts w:ascii="Arial" w:hAnsi="Arial" w:cs="Arial"/>
                <w:color w:val="000000"/>
                <w:sz w:val="22"/>
                <w:szCs w:val="22"/>
                <w:lang w:val="en"/>
              </w:rPr>
              <w:t xml:space="preserve">re is some evidence within the fire service that wholetime men identify as being primary carers of young children in higher levels than female wholetime firefighters. This may be due to the </w:t>
            </w:r>
            <w:r w:rsidR="003811B9" w:rsidRPr="00E63F53">
              <w:rPr>
                <w:rFonts w:ascii="Arial" w:hAnsi="Arial" w:cs="Arial"/>
                <w:color w:val="000000"/>
                <w:sz w:val="22"/>
                <w:szCs w:val="22"/>
                <w:lang w:val="en"/>
              </w:rPr>
              <w:t xml:space="preserve">particular model of </w:t>
            </w:r>
            <w:r w:rsidR="00A72DC1" w:rsidRPr="00E63F53">
              <w:rPr>
                <w:rFonts w:ascii="Arial" w:hAnsi="Arial" w:cs="Arial"/>
                <w:color w:val="000000"/>
                <w:sz w:val="22"/>
                <w:szCs w:val="22"/>
                <w:lang w:val="en"/>
              </w:rPr>
              <w:t>shift patter</w:t>
            </w:r>
            <w:r w:rsidR="003811B9" w:rsidRPr="00E63F53">
              <w:rPr>
                <w:rFonts w:ascii="Arial" w:hAnsi="Arial" w:cs="Arial"/>
                <w:color w:val="000000"/>
                <w:sz w:val="22"/>
                <w:szCs w:val="22"/>
                <w:lang w:val="en"/>
              </w:rPr>
              <w:t>n used wh</w:t>
            </w:r>
            <w:r w:rsidR="00A72DC1" w:rsidRPr="00E63F53">
              <w:rPr>
                <w:rFonts w:ascii="Arial" w:hAnsi="Arial" w:cs="Arial"/>
                <w:color w:val="000000"/>
                <w:sz w:val="22"/>
                <w:szCs w:val="22"/>
                <w:lang w:val="en"/>
              </w:rPr>
              <w:t xml:space="preserve">ich may require </w:t>
            </w:r>
            <w:r w:rsidR="003811B9" w:rsidRPr="00E63F53">
              <w:rPr>
                <w:rFonts w:ascii="Arial" w:hAnsi="Arial" w:cs="Arial"/>
                <w:color w:val="000000"/>
                <w:sz w:val="22"/>
                <w:szCs w:val="22"/>
                <w:lang w:val="en"/>
              </w:rPr>
              <w:t xml:space="preserve">and afford </w:t>
            </w:r>
            <w:r w:rsidR="00A72DC1" w:rsidRPr="00E63F53">
              <w:rPr>
                <w:rFonts w:ascii="Arial" w:hAnsi="Arial" w:cs="Arial"/>
                <w:color w:val="000000"/>
                <w:sz w:val="22"/>
                <w:szCs w:val="22"/>
                <w:lang w:val="en"/>
              </w:rPr>
              <w:t xml:space="preserve">a </w:t>
            </w:r>
            <w:r w:rsidR="009138F7" w:rsidRPr="00E63F53">
              <w:rPr>
                <w:rFonts w:ascii="Arial" w:hAnsi="Arial" w:cs="Arial"/>
                <w:color w:val="000000"/>
                <w:sz w:val="22"/>
                <w:szCs w:val="22"/>
                <w:lang w:val="en"/>
              </w:rPr>
              <w:t>different division</w:t>
            </w:r>
            <w:r w:rsidR="00A72DC1" w:rsidRPr="00E63F53">
              <w:rPr>
                <w:rFonts w:ascii="Arial" w:hAnsi="Arial" w:cs="Arial"/>
                <w:color w:val="000000"/>
                <w:sz w:val="22"/>
                <w:szCs w:val="22"/>
                <w:lang w:val="en"/>
              </w:rPr>
              <w:t xml:space="preserve"> of </w:t>
            </w:r>
            <w:r w:rsidR="003811B9" w:rsidRPr="00E63F53">
              <w:rPr>
                <w:rFonts w:ascii="Arial" w:hAnsi="Arial" w:cs="Arial"/>
                <w:color w:val="000000"/>
                <w:sz w:val="22"/>
                <w:szCs w:val="22"/>
                <w:lang w:val="en"/>
              </w:rPr>
              <w:t>childcare</w:t>
            </w:r>
            <w:r w:rsidR="00A72DC1" w:rsidRPr="00E63F53">
              <w:rPr>
                <w:rFonts w:ascii="Arial" w:hAnsi="Arial" w:cs="Arial"/>
                <w:color w:val="000000"/>
                <w:sz w:val="22"/>
                <w:szCs w:val="22"/>
                <w:lang w:val="en"/>
              </w:rPr>
              <w:t xml:space="preserve"> </w:t>
            </w:r>
            <w:r w:rsidR="003811B9" w:rsidRPr="00E63F53">
              <w:rPr>
                <w:rFonts w:ascii="Arial" w:hAnsi="Arial" w:cs="Arial"/>
                <w:color w:val="000000"/>
                <w:sz w:val="22"/>
                <w:szCs w:val="22"/>
                <w:lang w:val="en"/>
              </w:rPr>
              <w:t xml:space="preserve">responsibilities. </w:t>
            </w:r>
            <w:r w:rsidR="00A72DC1" w:rsidRPr="00E63F53">
              <w:rPr>
                <w:rFonts w:ascii="Arial" w:hAnsi="Arial" w:cs="Arial"/>
                <w:color w:val="000000"/>
                <w:sz w:val="22"/>
                <w:szCs w:val="22"/>
                <w:lang w:val="en"/>
              </w:rPr>
              <w:t xml:space="preserve"> </w:t>
            </w:r>
            <w:r w:rsidR="003811B9" w:rsidRPr="00E63F53">
              <w:rPr>
                <w:rFonts w:ascii="Arial" w:hAnsi="Arial" w:cs="Arial"/>
                <w:color w:val="000000"/>
                <w:sz w:val="22"/>
                <w:szCs w:val="22"/>
                <w:lang w:val="en"/>
              </w:rPr>
              <w:t xml:space="preserve"> </w:t>
            </w:r>
            <w:r w:rsidR="00A72DC1" w:rsidRPr="00E63F53">
              <w:rPr>
                <w:rFonts w:ascii="Arial" w:hAnsi="Arial" w:cs="Arial"/>
                <w:color w:val="000000"/>
                <w:sz w:val="22"/>
                <w:szCs w:val="22"/>
                <w:lang w:val="en"/>
              </w:rPr>
              <w:t xml:space="preserve"> </w:t>
            </w:r>
          </w:p>
          <w:p w14:paraId="205FD59E" w14:textId="77777777" w:rsidR="007E2CB4" w:rsidRPr="00E63F53" w:rsidRDefault="007E2CB4" w:rsidP="00AA5A5C">
            <w:pPr>
              <w:rPr>
                <w:rFonts w:ascii="Arial" w:hAnsi="Arial" w:cs="Arial"/>
                <w:color w:val="000000"/>
                <w:sz w:val="22"/>
                <w:szCs w:val="22"/>
                <w:lang w:val="en"/>
              </w:rPr>
            </w:pPr>
          </w:p>
          <w:p w14:paraId="1792D057" w14:textId="77777777" w:rsidR="007E2CB4" w:rsidRPr="00E63F53" w:rsidRDefault="007E2CB4" w:rsidP="00AA5A5C">
            <w:pPr>
              <w:rPr>
                <w:rFonts w:ascii="Arial" w:hAnsi="Arial" w:cs="Arial"/>
                <w:color w:val="000000"/>
                <w:sz w:val="22"/>
                <w:szCs w:val="22"/>
                <w:lang w:val="en"/>
              </w:rPr>
            </w:pPr>
            <w:r w:rsidRPr="00E63F53">
              <w:rPr>
                <w:rFonts w:ascii="Arial" w:hAnsi="Arial" w:cs="Arial"/>
                <w:color w:val="000000"/>
                <w:sz w:val="22"/>
                <w:szCs w:val="22"/>
                <w:lang w:val="en"/>
              </w:rPr>
              <w:lastRenderedPageBreak/>
              <w:t xml:space="preserve">In terms of our practical support for </w:t>
            </w:r>
            <w:r w:rsidR="006B51EE" w:rsidRPr="00E63F53">
              <w:rPr>
                <w:rFonts w:ascii="Arial" w:hAnsi="Arial" w:cs="Arial"/>
                <w:color w:val="000000"/>
                <w:sz w:val="22"/>
                <w:szCs w:val="22"/>
                <w:lang w:val="en"/>
              </w:rPr>
              <w:t>c</w:t>
            </w:r>
            <w:r w:rsidRPr="00E63F53">
              <w:rPr>
                <w:rFonts w:ascii="Arial" w:hAnsi="Arial" w:cs="Arial"/>
                <w:color w:val="000000"/>
                <w:sz w:val="22"/>
                <w:szCs w:val="22"/>
                <w:lang w:val="en"/>
              </w:rPr>
              <w:t xml:space="preserve">arers, we have various projects nationwide which aim to provide them with the information they need to keep their homes and their dependents safe. </w:t>
            </w:r>
          </w:p>
          <w:p w14:paraId="764F4715" w14:textId="77777777" w:rsidR="00031E2F" w:rsidRPr="00E63F53" w:rsidRDefault="00031E2F" w:rsidP="00AA5A5C">
            <w:pPr>
              <w:rPr>
                <w:rFonts w:ascii="Arial" w:hAnsi="Arial" w:cs="Arial"/>
                <w:color w:val="000000"/>
                <w:sz w:val="22"/>
                <w:szCs w:val="22"/>
                <w:lang w:val="en"/>
              </w:rPr>
            </w:pPr>
          </w:p>
          <w:p w14:paraId="5A66FAA5" w14:textId="32E070EF" w:rsidR="00873BAF" w:rsidRPr="00E63F53" w:rsidRDefault="006C53E6" w:rsidP="00A44AD4">
            <w:pPr>
              <w:rPr>
                <w:rFonts w:ascii="Arial" w:hAnsi="Arial" w:cs="Arial"/>
                <w:color w:val="000000"/>
                <w:sz w:val="22"/>
                <w:szCs w:val="22"/>
                <w:lang w:val="en"/>
              </w:rPr>
            </w:pPr>
            <w:r w:rsidRPr="00E63F53">
              <w:rPr>
                <w:rFonts w:ascii="Arial" w:hAnsi="Arial" w:cs="Arial"/>
                <w:color w:val="000000"/>
                <w:sz w:val="22"/>
                <w:szCs w:val="22"/>
                <w:lang w:val="en"/>
              </w:rPr>
              <w:t xml:space="preserve">In terms of our staff and ensuring a suitable work-life balance we have </w:t>
            </w:r>
            <w:r w:rsidR="009F607E" w:rsidRPr="00E63F53">
              <w:rPr>
                <w:rFonts w:ascii="Arial" w:hAnsi="Arial" w:cs="Arial"/>
                <w:color w:val="000000"/>
                <w:sz w:val="22"/>
                <w:szCs w:val="22"/>
                <w:lang w:val="en"/>
              </w:rPr>
              <w:t>several</w:t>
            </w:r>
            <w:r w:rsidRPr="00E63F53">
              <w:rPr>
                <w:rFonts w:ascii="Arial" w:hAnsi="Arial" w:cs="Arial"/>
                <w:color w:val="000000"/>
                <w:sz w:val="22"/>
                <w:szCs w:val="22"/>
                <w:lang w:val="en"/>
              </w:rPr>
              <w:t xml:space="preserve"> policies and frameworks that support flexible and agile working</w:t>
            </w:r>
            <w:r w:rsidR="00A44AD4">
              <w:rPr>
                <w:rFonts w:ascii="Arial" w:hAnsi="Arial" w:cs="Arial"/>
                <w:color w:val="000000"/>
                <w:sz w:val="22"/>
                <w:szCs w:val="22"/>
                <w:lang w:val="en"/>
              </w:rPr>
              <w:t>.</w:t>
            </w:r>
          </w:p>
        </w:tc>
      </w:tr>
      <w:tr w:rsidR="00873BAF" w:rsidRPr="00FA766E" w14:paraId="64AB7CBA" w14:textId="77777777" w:rsidTr="005C06D9">
        <w:tc>
          <w:tcPr>
            <w:tcW w:w="0" w:type="auto"/>
          </w:tcPr>
          <w:p w14:paraId="166DD488" w14:textId="77777777" w:rsidR="00873BAF" w:rsidRPr="002E6906" w:rsidRDefault="00873BAF" w:rsidP="00873BAF">
            <w:pPr>
              <w:rPr>
                <w:rFonts w:ascii="Arial" w:hAnsi="Arial" w:cs="Arial"/>
                <w:b/>
                <w:color w:val="000000"/>
                <w:sz w:val="22"/>
                <w:szCs w:val="22"/>
                <w:lang w:val="en"/>
              </w:rPr>
            </w:pPr>
            <w:r w:rsidRPr="002E6906">
              <w:rPr>
                <w:rFonts w:ascii="Arial" w:hAnsi="Arial" w:cs="Arial"/>
                <w:b/>
                <w:color w:val="000000"/>
                <w:sz w:val="22"/>
                <w:szCs w:val="22"/>
                <w:lang w:val="en"/>
              </w:rPr>
              <w:lastRenderedPageBreak/>
              <w:t>Disability</w:t>
            </w:r>
          </w:p>
        </w:tc>
        <w:tc>
          <w:tcPr>
            <w:tcW w:w="6557" w:type="dxa"/>
          </w:tcPr>
          <w:p w14:paraId="0E7F361B" w14:textId="77777777" w:rsidR="00792C32" w:rsidRPr="00E63F53" w:rsidRDefault="00792C32" w:rsidP="00792C32">
            <w:pPr>
              <w:autoSpaceDE w:val="0"/>
              <w:autoSpaceDN w:val="0"/>
              <w:adjustRightInd w:val="0"/>
              <w:rPr>
                <w:rFonts w:ascii="Arial" w:eastAsia="Calibri" w:hAnsi="Arial" w:cs="Arial"/>
                <w:b/>
                <w:bCs/>
                <w:sz w:val="22"/>
                <w:szCs w:val="22"/>
              </w:rPr>
            </w:pPr>
            <w:r w:rsidRPr="00E63F53">
              <w:rPr>
                <w:rFonts w:ascii="Arial" w:eastAsia="Calibri" w:hAnsi="Arial" w:cs="Arial"/>
                <w:b/>
                <w:bCs/>
                <w:sz w:val="22"/>
                <w:szCs w:val="22"/>
              </w:rPr>
              <w:t>Communities – disability equality issues</w:t>
            </w:r>
          </w:p>
          <w:p w14:paraId="414B7556" w14:textId="77777777" w:rsidR="00792C32" w:rsidRPr="00E63F53" w:rsidRDefault="00792C32" w:rsidP="00792C32">
            <w:pPr>
              <w:autoSpaceDE w:val="0"/>
              <w:autoSpaceDN w:val="0"/>
              <w:adjustRightInd w:val="0"/>
              <w:rPr>
                <w:rFonts w:ascii="Arial" w:eastAsia="Calibri" w:hAnsi="Arial" w:cs="Arial"/>
                <w:sz w:val="22"/>
                <w:szCs w:val="22"/>
              </w:rPr>
            </w:pPr>
            <w:r w:rsidRPr="00E63F53">
              <w:rPr>
                <w:rFonts w:ascii="Arial" w:eastAsia="Calibri" w:hAnsi="Arial" w:cs="Arial"/>
                <w:sz w:val="22"/>
                <w:szCs w:val="22"/>
              </w:rPr>
              <w:t xml:space="preserve">20% of people in Scotland are disabled according to the definition of the </w:t>
            </w:r>
            <w:r w:rsidR="00027DDE" w:rsidRPr="00E63F53">
              <w:rPr>
                <w:rFonts w:ascii="Arial" w:eastAsia="Calibri" w:hAnsi="Arial" w:cs="Arial"/>
                <w:sz w:val="22"/>
                <w:szCs w:val="22"/>
              </w:rPr>
              <w:t>Equality Act 2010</w:t>
            </w:r>
            <w:r w:rsidRPr="00E63F53">
              <w:rPr>
                <w:rFonts w:ascii="Arial" w:eastAsia="Calibri" w:hAnsi="Arial" w:cs="Arial"/>
                <w:sz w:val="22"/>
                <w:szCs w:val="22"/>
              </w:rPr>
              <w:t xml:space="preserve"> (Office for National Statistics – Census Results – 2011). Disabilities can increase the likelihood of an individual accidentally causing a fire and can hinder escape when one occurs. The ONS Life Opportunities Survey (ONS, 201</w:t>
            </w:r>
            <w:r w:rsidR="00A06C8F" w:rsidRPr="00E63F53">
              <w:rPr>
                <w:rFonts w:ascii="Arial" w:eastAsia="Calibri" w:hAnsi="Arial" w:cs="Arial"/>
                <w:sz w:val="22"/>
                <w:szCs w:val="22"/>
              </w:rPr>
              <w:t>4</w:t>
            </w:r>
            <w:r w:rsidRPr="00E63F53">
              <w:rPr>
                <w:rFonts w:ascii="Arial" w:eastAsia="Calibri" w:hAnsi="Arial" w:cs="Arial"/>
                <w:sz w:val="22"/>
                <w:szCs w:val="22"/>
              </w:rPr>
              <w:t>) found that 1</w:t>
            </w:r>
            <w:r w:rsidR="00A06C8F" w:rsidRPr="00E63F53">
              <w:rPr>
                <w:rFonts w:ascii="Arial" w:eastAsia="Calibri" w:hAnsi="Arial" w:cs="Arial"/>
                <w:sz w:val="22"/>
                <w:szCs w:val="22"/>
              </w:rPr>
              <w:t>0</w:t>
            </w:r>
            <w:r w:rsidRPr="00E63F53">
              <w:rPr>
                <w:rFonts w:ascii="Arial" w:eastAsia="Calibri" w:hAnsi="Arial" w:cs="Arial"/>
                <w:sz w:val="22"/>
                <w:szCs w:val="22"/>
              </w:rPr>
              <w:t xml:space="preserve">% of adults with impairments </w:t>
            </w:r>
            <w:r w:rsidR="00583FD4" w:rsidRPr="00E63F53">
              <w:rPr>
                <w:rFonts w:ascii="Arial" w:eastAsia="Calibri" w:hAnsi="Arial" w:cs="Arial"/>
                <w:sz w:val="22"/>
                <w:szCs w:val="22"/>
              </w:rPr>
              <w:t>had trouble</w:t>
            </w:r>
            <w:r w:rsidRPr="00E63F53">
              <w:rPr>
                <w:rFonts w:ascii="Arial" w:eastAsia="Calibri" w:hAnsi="Arial" w:cs="Arial"/>
                <w:sz w:val="22"/>
                <w:szCs w:val="22"/>
              </w:rPr>
              <w:t xml:space="preserve"> accessing rooms within their home or difficulty getting in or out of their home. 15% of fatal fires involved victims who suffered some form of mental impairment. 30% of fatal fires involved victims with physical impairment, rising to 39% when age related physical impairment is included (Arson Control Forum, Learning Lessons from Real Fires: Findings from Fatal Fire Investigation Reports – 2006).</w:t>
            </w:r>
          </w:p>
          <w:p w14:paraId="06E141AE" w14:textId="77777777" w:rsidR="00792C32" w:rsidRPr="00E63F53" w:rsidRDefault="00792C32" w:rsidP="00792C32">
            <w:pPr>
              <w:autoSpaceDE w:val="0"/>
              <w:autoSpaceDN w:val="0"/>
              <w:adjustRightInd w:val="0"/>
              <w:rPr>
                <w:rFonts w:ascii="Arial" w:eastAsia="Calibri" w:hAnsi="Arial" w:cs="Arial"/>
                <w:sz w:val="22"/>
                <w:szCs w:val="22"/>
              </w:rPr>
            </w:pPr>
          </w:p>
          <w:p w14:paraId="0AA17719" w14:textId="77777777" w:rsidR="00EC1186" w:rsidRPr="00E63F53" w:rsidRDefault="00792C32" w:rsidP="00792C32">
            <w:pPr>
              <w:autoSpaceDE w:val="0"/>
              <w:autoSpaceDN w:val="0"/>
              <w:adjustRightInd w:val="0"/>
              <w:rPr>
                <w:rFonts w:ascii="Arial" w:eastAsia="Calibri" w:hAnsi="Arial" w:cs="Arial"/>
                <w:sz w:val="22"/>
                <w:szCs w:val="22"/>
              </w:rPr>
            </w:pPr>
            <w:r w:rsidRPr="00E63F53">
              <w:rPr>
                <w:rFonts w:ascii="Arial" w:eastAsia="Calibri" w:hAnsi="Arial" w:cs="Arial"/>
                <w:sz w:val="22"/>
                <w:szCs w:val="22"/>
              </w:rPr>
              <w:t xml:space="preserve">In terms of mental health concerns, </w:t>
            </w:r>
            <w:r w:rsidR="00EC1186" w:rsidRPr="00E63F53">
              <w:rPr>
                <w:rFonts w:ascii="Arial" w:eastAsia="Calibri" w:hAnsi="Arial" w:cs="Arial"/>
                <w:sz w:val="22"/>
                <w:szCs w:val="22"/>
              </w:rPr>
              <w:t>of the 27 fatal fires in 2019/20 4% were</w:t>
            </w:r>
            <w:r w:rsidR="003E4DCD" w:rsidRPr="00E63F53">
              <w:rPr>
                <w:rFonts w:ascii="Arial" w:eastAsia="Calibri" w:hAnsi="Arial" w:cs="Arial"/>
                <w:sz w:val="22"/>
                <w:szCs w:val="22"/>
              </w:rPr>
              <w:t xml:space="preserve"> suicide/attempted: setting fire to self</w:t>
            </w:r>
            <w:r w:rsidR="00EC1186" w:rsidRPr="00E63F53">
              <w:rPr>
                <w:rFonts w:ascii="Arial" w:eastAsia="Calibri" w:hAnsi="Arial" w:cs="Arial"/>
                <w:sz w:val="22"/>
                <w:szCs w:val="22"/>
              </w:rPr>
              <w:t xml:space="preserve"> with a </w:t>
            </w:r>
            <w:r w:rsidR="00583FD4" w:rsidRPr="00E63F53">
              <w:rPr>
                <w:rFonts w:ascii="Arial" w:eastAsia="Calibri" w:hAnsi="Arial" w:cs="Arial"/>
                <w:sz w:val="22"/>
                <w:szCs w:val="22"/>
              </w:rPr>
              <w:t>five-year</w:t>
            </w:r>
            <w:r w:rsidR="00EC1186" w:rsidRPr="00E63F53">
              <w:rPr>
                <w:rFonts w:ascii="Arial" w:eastAsia="Calibri" w:hAnsi="Arial" w:cs="Arial"/>
                <w:sz w:val="22"/>
                <w:szCs w:val="22"/>
              </w:rPr>
              <w:t xml:space="preserve"> average of 6%. (SLT Report dated 26 January 2022 – Fire </w:t>
            </w:r>
            <w:r w:rsidR="003E4DCD" w:rsidRPr="00E63F53">
              <w:rPr>
                <w:rFonts w:ascii="Arial" w:eastAsia="Calibri" w:hAnsi="Arial" w:cs="Arial"/>
                <w:sz w:val="22"/>
                <w:szCs w:val="22"/>
              </w:rPr>
              <w:t>Fatali</w:t>
            </w:r>
            <w:r w:rsidR="00EC1186" w:rsidRPr="00E63F53">
              <w:rPr>
                <w:rFonts w:ascii="Arial" w:eastAsia="Calibri" w:hAnsi="Arial" w:cs="Arial"/>
                <w:sz w:val="22"/>
                <w:szCs w:val="22"/>
              </w:rPr>
              <w:t xml:space="preserve">ties Analysis 2019/20).  </w:t>
            </w:r>
          </w:p>
          <w:p w14:paraId="6F62A71D" w14:textId="77777777" w:rsidR="00EC1186" w:rsidRPr="00E63F53" w:rsidRDefault="00EC1186" w:rsidP="00792C32">
            <w:pPr>
              <w:autoSpaceDE w:val="0"/>
              <w:autoSpaceDN w:val="0"/>
              <w:adjustRightInd w:val="0"/>
              <w:rPr>
                <w:rFonts w:ascii="Arial" w:eastAsia="Calibri" w:hAnsi="Arial" w:cs="Arial"/>
                <w:sz w:val="22"/>
                <w:szCs w:val="22"/>
              </w:rPr>
            </w:pPr>
          </w:p>
          <w:p w14:paraId="36B1E3BE" w14:textId="77777777" w:rsidR="00EC1186" w:rsidRPr="00E63F53" w:rsidRDefault="00EC1186" w:rsidP="00792C32">
            <w:pPr>
              <w:autoSpaceDE w:val="0"/>
              <w:autoSpaceDN w:val="0"/>
              <w:adjustRightInd w:val="0"/>
              <w:rPr>
                <w:rFonts w:ascii="Arial" w:eastAsia="Calibri" w:hAnsi="Arial" w:cs="Arial"/>
                <w:sz w:val="22"/>
                <w:szCs w:val="22"/>
              </w:rPr>
            </w:pPr>
            <w:r w:rsidRPr="00E63F53">
              <w:rPr>
                <w:rFonts w:ascii="Arial" w:eastAsia="Calibri" w:hAnsi="Arial" w:cs="Arial"/>
                <w:sz w:val="22"/>
                <w:szCs w:val="22"/>
              </w:rPr>
              <w:t>There were 805 probable suicides registered in Scotland in 2020, men accounted for 71% and women 29%.  The number of female deaths from suicide rose slightly in the past year, but the overall mortality rate remained similar.  The suicide rate in Scotland’s most deprived areas is three times the rate in the least deprived areas. (Suicide – NRS – Probable Suicides 2020)</w:t>
            </w:r>
          </w:p>
          <w:p w14:paraId="617AD28D" w14:textId="77777777" w:rsidR="00EC1186" w:rsidRPr="00E63F53" w:rsidRDefault="00EC1186" w:rsidP="00792C32">
            <w:pPr>
              <w:autoSpaceDE w:val="0"/>
              <w:autoSpaceDN w:val="0"/>
              <w:adjustRightInd w:val="0"/>
              <w:rPr>
                <w:rFonts w:ascii="Arial" w:eastAsia="Calibri" w:hAnsi="Arial" w:cs="Arial"/>
                <w:sz w:val="22"/>
                <w:szCs w:val="22"/>
              </w:rPr>
            </w:pPr>
          </w:p>
          <w:p w14:paraId="3FEC65F5" w14:textId="77777777" w:rsidR="00792C32" w:rsidRPr="00E63F53" w:rsidRDefault="00792C32" w:rsidP="00792C32">
            <w:pPr>
              <w:autoSpaceDE w:val="0"/>
              <w:autoSpaceDN w:val="0"/>
              <w:adjustRightInd w:val="0"/>
              <w:rPr>
                <w:rFonts w:ascii="Arial" w:eastAsia="Calibri" w:hAnsi="Arial" w:cs="Arial"/>
                <w:sz w:val="22"/>
                <w:szCs w:val="22"/>
              </w:rPr>
            </w:pPr>
            <w:r w:rsidRPr="00E63F53">
              <w:rPr>
                <w:rFonts w:ascii="Arial" w:eastAsia="Calibri" w:hAnsi="Arial" w:cs="Arial"/>
                <w:sz w:val="22"/>
                <w:szCs w:val="22"/>
              </w:rPr>
              <w:t xml:space="preserve">The term disability </w:t>
            </w:r>
            <w:r w:rsidR="00F40446">
              <w:rPr>
                <w:rFonts w:ascii="Arial" w:eastAsia="Calibri" w:hAnsi="Arial" w:cs="Arial"/>
                <w:sz w:val="22"/>
                <w:szCs w:val="22"/>
              </w:rPr>
              <w:t>includes any condition of the body or mind (impairment) that makes it more difficult for the person with the condition to do certain activities (activity limitation) and interact with the world around them (participation restrictions). The definition</w:t>
            </w:r>
            <w:r w:rsidR="009F4514">
              <w:rPr>
                <w:rFonts w:ascii="Arial" w:eastAsia="Calibri" w:hAnsi="Arial" w:cs="Arial"/>
                <w:sz w:val="22"/>
                <w:szCs w:val="22"/>
              </w:rPr>
              <w:t xml:space="preserve"> </w:t>
            </w:r>
            <w:r w:rsidRPr="00E63F53">
              <w:rPr>
                <w:rFonts w:ascii="Arial" w:eastAsia="Calibri" w:hAnsi="Arial" w:cs="Arial"/>
                <w:sz w:val="22"/>
                <w:szCs w:val="22"/>
              </w:rPr>
              <w:t>covers a wide range of</w:t>
            </w:r>
            <w:r w:rsidR="00C301EC" w:rsidRPr="00E63F53">
              <w:rPr>
                <w:rFonts w:ascii="Arial" w:eastAsia="Calibri" w:hAnsi="Arial" w:cs="Arial"/>
                <w:sz w:val="22"/>
                <w:szCs w:val="22"/>
              </w:rPr>
              <w:t xml:space="preserve"> </w:t>
            </w:r>
            <w:r w:rsidRPr="00E63F53">
              <w:rPr>
                <w:rFonts w:ascii="Arial" w:eastAsia="Calibri" w:hAnsi="Arial" w:cs="Arial"/>
                <w:sz w:val="22"/>
                <w:szCs w:val="22"/>
              </w:rPr>
              <w:t>impairment types and co</w:t>
            </w:r>
            <w:r w:rsidR="00C301EC" w:rsidRPr="00E63F53">
              <w:rPr>
                <w:rFonts w:ascii="Arial" w:eastAsia="Calibri" w:hAnsi="Arial" w:cs="Arial"/>
                <w:sz w:val="22"/>
                <w:szCs w:val="22"/>
              </w:rPr>
              <w:t>nditions</w:t>
            </w:r>
            <w:r w:rsidR="00F40446">
              <w:rPr>
                <w:rFonts w:ascii="Arial" w:eastAsia="Calibri" w:hAnsi="Arial" w:cs="Arial"/>
                <w:sz w:val="22"/>
                <w:szCs w:val="22"/>
              </w:rPr>
              <w:t xml:space="preserve"> including movement, vision, hearing, cognition, thinking, remembering, communicating, mental health and social relationships. I</w:t>
            </w:r>
            <w:r w:rsidR="00C301EC" w:rsidRPr="00E63F53">
              <w:rPr>
                <w:rFonts w:ascii="Arial" w:eastAsia="Calibri" w:hAnsi="Arial" w:cs="Arial"/>
                <w:sz w:val="22"/>
                <w:szCs w:val="22"/>
              </w:rPr>
              <w:t xml:space="preserve">t is important to </w:t>
            </w:r>
            <w:r w:rsidRPr="00E63F53">
              <w:rPr>
                <w:rFonts w:ascii="Arial" w:eastAsia="Calibri" w:hAnsi="Arial" w:cs="Arial"/>
                <w:sz w:val="22"/>
                <w:szCs w:val="22"/>
              </w:rPr>
              <w:t>recognise that disabled people are not a</w:t>
            </w:r>
            <w:r w:rsidR="00C301EC" w:rsidRPr="00E63F53">
              <w:rPr>
                <w:rFonts w:ascii="Arial" w:eastAsia="Calibri" w:hAnsi="Arial" w:cs="Arial"/>
                <w:sz w:val="22"/>
                <w:szCs w:val="22"/>
              </w:rPr>
              <w:t xml:space="preserve"> </w:t>
            </w:r>
            <w:r w:rsidRPr="00E63F53">
              <w:rPr>
                <w:rFonts w:ascii="Arial" w:eastAsia="Calibri" w:hAnsi="Arial" w:cs="Arial"/>
                <w:sz w:val="22"/>
                <w:szCs w:val="22"/>
              </w:rPr>
              <w:t>homogenous group and will have a</w:t>
            </w:r>
            <w:r w:rsidR="0026431C">
              <w:rPr>
                <w:rFonts w:ascii="Arial" w:eastAsia="Calibri" w:hAnsi="Arial" w:cs="Arial"/>
                <w:sz w:val="22"/>
                <w:szCs w:val="22"/>
              </w:rPr>
              <w:t>n</w:t>
            </w:r>
            <w:r w:rsidRPr="00E63F53">
              <w:rPr>
                <w:rFonts w:ascii="Arial" w:eastAsia="Calibri" w:hAnsi="Arial" w:cs="Arial"/>
                <w:sz w:val="22"/>
                <w:szCs w:val="22"/>
              </w:rPr>
              <w:t xml:space="preserve"> </w:t>
            </w:r>
            <w:r w:rsidR="00F40446">
              <w:rPr>
                <w:rFonts w:ascii="Arial" w:eastAsia="Calibri" w:hAnsi="Arial" w:cs="Arial"/>
                <w:sz w:val="22"/>
                <w:szCs w:val="22"/>
              </w:rPr>
              <w:t xml:space="preserve">extensive and diverse </w:t>
            </w:r>
            <w:r w:rsidRPr="00E63F53">
              <w:rPr>
                <w:rFonts w:ascii="Arial" w:eastAsia="Calibri" w:hAnsi="Arial" w:cs="Arial"/>
                <w:sz w:val="22"/>
                <w:szCs w:val="22"/>
              </w:rPr>
              <w:t>range of needs</w:t>
            </w:r>
            <w:r w:rsidR="00C301EC" w:rsidRPr="00E63F53">
              <w:rPr>
                <w:rFonts w:ascii="Arial" w:eastAsia="Calibri" w:hAnsi="Arial" w:cs="Arial"/>
                <w:sz w:val="22"/>
                <w:szCs w:val="22"/>
              </w:rPr>
              <w:t xml:space="preserve"> </w:t>
            </w:r>
            <w:r w:rsidRPr="00E63F53">
              <w:rPr>
                <w:rFonts w:ascii="Arial" w:eastAsia="Calibri" w:hAnsi="Arial" w:cs="Arial"/>
                <w:sz w:val="22"/>
                <w:szCs w:val="22"/>
              </w:rPr>
              <w:t>and experiences. For example, someone who has a</w:t>
            </w:r>
            <w:r w:rsidR="00C301EC" w:rsidRPr="00E63F53">
              <w:rPr>
                <w:rFonts w:ascii="Arial" w:eastAsia="Calibri" w:hAnsi="Arial" w:cs="Arial"/>
                <w:sz w:val="22"/>
                <w:szCs w:val="22"/>
              </w:rPr>
              <w:t xml:space="preserve"> </w:t>
            </w:r>
            <w:r w:rsidRPr="00E63F53">
              <w:rPr>
                <w:rFonts w:ascii="Arial" w:eastAsia="Calibri" w:hAnsi="Arial" w:cs="Arial"/>
                <w:sz w:val="22"/>
                <w:szCs w:val="22"/>
              </w:rPr>
              <w:t>physical disability is likely to have very different</w:t>
            </w:r>
            <w:r w:rsidR="00C301EC" w:rsidRPr="00E63F53">
              <w:rPr>
                <w:rFonts w:ascii="Arial" w:eastAsia="Calibri" w:hAnsi="Arial" w:cs="Arial"/>
                <w:sz w:val="22"/>
                <w:szCs w:val="22"/>
              </w:rPr>
              <w:t xml:space="preserve"> </w:t>
            </w:r>
            <w:r w:rsidRPr="00E63F53">
              <w:rPr>
                <w:rFonts w:ascii="Arial" w:eastAsia="Calibri" w:hAnsi="Arial" w:cs="Arial"/>
                <w:sz w:val="22"/>
                <w:szCs w:val="22"/>
              </w:rPr>
              <w:t>needs to someone who</w:t>
            </w:r>
            <w:r w:rsidR="00C301EC" w:rsidRPr="00E63F53">
              <w:rPr>
                <w:rFonts w:ascii="Arial" w:eastAsia="Calibri" w:hAnsi="Arial" w:cs="Arial"/>
                <w:sz w:val="22"/>
                <w:szCs w:val="22"/>
              </w:rPr>
              <w:t xml:space="preserve"> is Deafblind; and particularly </w:t>
            </w:r>
            <w:r w:rsidRPr="00E63F53">
              <w:rPr>
                <w:rFonts w:ascii="Arial" w:eastAsia="Calibri" w:hAnsi="Arial" w:cs="Arial"/>
                <w:sz w:val="22"/>
                <w:szCs w:val="22"/>
              </w:rPr>
              <w:t>vulnerable people and people with learning</w:t>
            </w:r>
            <w:r w:rsidR="00C301EC" w:rsidRPr="00E63F53">
              <w:rPr>
                <w:rFonts w:ascii="Arial" w:eastAsia="Calibri" w:hAnsi="Arial" w:cs="Arial"/>
                <w:sz w:val="22"/>
                <w:szCs w:val="22"/>
              </w:rPr>
              <w:t xml:space="preserve"> </w:t>
            </w:r>
            <w:r w:rsidRPr="00E63F53">
              <w:rPr>
                <w:rFonts w:ascii="Arial" w:eastAsia="Calibri" w:hAnsi="Arial" w:cs="Arial"/>
                <w:sz w:val="22"/>
                <w:szCs w:val="22"/>
              </w:rPr>
              <w:t>difficulties may have difficulty understanding the</w:t>
            </w:r>
            <w:r w:rsidR="00C301EC" w:rsidRPr="00E63F53">
              <w:rPr>
                <w:rFonts w:ascii="Arial" w:eastAsia="Calibri" w:hAnsi="Arial" w:cs="Arial"/>
                <w:sz w:val="22"/>
                <w:szCs w:val="22"/>
              </w:rPr>
              <w:t xml:space="preserve"> </w:t>
            </w:r>
            <w:r w:rsidRPr="00E63F53">
              <w:rPr>
                <w:rFonts w:ascii="Arial" w:eastAsia="Calibri" w:hAnsi="Arial" w:cs="Arial"/>
                <w:sz w:val="22"/>
                <w:szCs w:val="22"/>
              </w:rPr>
              <w:t>dangers fire presents to their safety. As such, a</w:t>
            </w:r>
            <w:r w:rsidR="00C301EC" w:rsidRPr="00E63F53">
              <w:rPr>
                <w:rFonts w:ascii="Arial" w:eastAsia="Calibri" w:hAnsi="Arial" w:cs="Arial"/>
                <w:sz w:val="22"/>
                <w:szCs w:val="22"/>
              </w:rPr>
              <w:t xml:space="preserve"> </w:t>
            </w:r>
            <w:r w:rsidRPr="00E63F53">
              <w:rPr>
                <w:rFonts w:ascii="Arial" w:eastAsia="Calibri" w:hAnsi="Arial" w:cs="Arial"/>
                <w:sz w:val="22"/>
                <w:szCs w:val="22"/>
              </w:rPr>
              <w:t>variety of fire safe</w:t>
            </w:r>
            <w:r w:rsidR="00C301EC" w:rsidRPr="00E63F53">
              <w:rPr>
                <w:rFonts w:ascii="Arial" w:eastAsia="Calibri" w:hAnsi="Arial" w:cs="Arial"/>
                <w:sz w:val="22"/>
                <w:szCs w:val="22"/>
              </w:rPr>
              <w:t xml:space="preserve">ty initiatives are necessary to </w:t>
            </w:r>
            <w:r w:rsidRPr="00E63F53">
              <w:rPr>
                <w:rFonts w:ascii="Arial" w:eastAsia="Calibri" w:hAnsi="Arial" w:cs="Arial"/>
                <w:sz w:val="22"/>
                <w:szCs w:val="22"/>
              </w:rPr>
              <w:t>support disabled people and decrease their</w:t>
            </w:r>
            <w:r w:rsidR="00C301EC" w:rsidRPr="00E63F53">
              <w:rPr>
                <w:rFonts w:ascii="Arial" w:eastAsia="Calibri" w:hAnsi="Arial" w:cs="Arial"/>
                <w:sz w:val="22"/>
                <w:szCs w:val="22"/>
              </w:rPr>
              <w:t xml:space="preserve"> </w:t>
            </w:r>
            <w:r w:rsidRPr="00E63F53">
              <w:rPr>
                <w:rFonts w:ascii="Arial" w:eastAsia="Calibri" w:hAnsi="Arial" w:cs="Arial"/>
                <w:sz w:val="22"/>
                <w:szCs w:val="22"/>
              </w:rPr>
              <w:t>vulnerability to fire incidents.</w:t>
            </w:r>
            <w:r w:rsidR="00C301EC" w:rsidRPr="00E63F53">
              <w:rPr>
                <w:rFonts w:ascii="Arial" w:eastAsia="Calibri" w:hAnsi="Arial" w:cs="Arial"/>
                <w:sz w:val="22"/>
                <w:szCs w:val="22"/>
              </w:rPr>
              <w:t xml:space="preserve"> </w:t>
            </w:r>
            <w:r w:rsidRPr="00E63F53">
              <w:rPr>
                <w:rFonts w:ascii="Arial" w:eastAsia="Calibri" w:hAnsi="Arial" w:cs="Arial"/>
                <w:sz w:val="22"/>
                <w:szCs w:val="22"/>
              </w:rPr>
              <w:t>Some disabled people (e.g. Deaf and Deafblind</w:t>
            </w:r>
            <w:r w:rsidR="00C301EC" w:rsidRPr="00E63F53">
              <w:rPr>
                <w:rFonts w:ascii="Arial" w:eastAsia="Calibri" w:hAnsi="Arial" w:cs="Arial"/>
                <w:sz w:val="22"/>
                <w:szCs w:val="22"/>
              </w:rPr>
              <w:t xml:space="preserve"> </w:t>
            </w:r>
            <w:r w:rsidRPr="00E63F53">
              <w:rPr>
                <w:rFonts w:ascii="Arial" w:eastAsia="Calibri" w:hAnsi="Arial" w:cs="Arial"/>
                <w:sz w:val="22"/>
                <w:szCs w:val="22"/>
              </w:rPr>
              <w:t>people whose first language is British Sign Language</w:t>
            </w:r>
            <w:r w:rsidR="00C301EC" w:rsidRPr="00E63F53">
              <w:rPr>
                <w:rFonts w:ascii="Arial" w:eastAsia="Calibri" w:hAnsi="Arial" w:cs="Arial"/>
                <w:sz w:val="22"/>
                <w:szCs w:val="22"/>
              </w:rPr>
              <w:t xml:space="preserve"> </w:t>
            </w:r>
            <w:r w:rsidRPr="00E63F53">
              <w:rPr>
                <w:rFonts w:ascii="Arial" w:eastAsia="Calibri" w:hAnsi="Arial" w:cs="Arial"/>
                <w:sz w:val="22"/>
                <w:szCs w:val="22"/>
              </w:rPr>
              <w:t xml:space="preserve">(BSL) not English, </w:t>
            </w:r>
            <w:r w:rsidR="00C301EC" w:rsidRPr="00E63F53">
              <w:rPr>
                <w:rFonts w:ascii="Arial" w:eastAsia="Calibri" w:hAnsi="Arial" w:cs="Arial"/>
                <w:sz w:val="22"/>
                <w:szCs w:val="22"/>
              </w:rPr>
              <w:t>d</w:t>
            </w:r>
            <w:r w:rsidRPr="00E63F53">
              <w:rPr>
                <w:rFonts w:ascii="Arial" w:eastAsia="Calibri" w:hAnsi="Arial" w:cs="Arial"/>
                <w:sz w:val="22"/>
                <w:szCs w:val="22"/>
              </w:rPr>
              <w:t>eafened people and people with</w:t>
            </w:r>
            <w:r w:rsidR="00C301EC" w:rsidRPr="00E63F53">
              <w:rPr>
                <w:rFonts w:ascii="Arial" w:eastAsia="Calibri" w:hAnsi="Arial" w:cs="Arial"/>
                <w:sz w:val="22"/>
                <w:szCs w:val="22"/>
              </w:rPr>
              <w:t xml:space="preserve"> </w:t>
            </w:r>
            <w:r w:rsidRPr="00E63F53">
              <w:rPr>
                <w:rFonts w:ascii="Arial" w:eastAsia="Calibri" w:hAnsi="Arial" w:cs="Arial"/>
                <w:sz w:val="22"/>
                <w:szCs w:val="22"/>
              </w:rPr>
              <w:t>cerebral palsy or multiple sclerosis) may experience</w:t>
            </w:r>
            <w:r w:rsidR="00C301EC" w:rsidRPr="00E63F53">
              <w:rPr>
                <w:rFonts w:ascii="Arial" w:eastAsia="Calibri" w:hAnsi="Arial" w:cs="Arial"/>
                <w:sz w:val="22"/>
                <w:szCs w:val="22"/>
              </w:rPr>
              <w:t xml:space="preserve"> </w:t>
            </w:r>
            <w:r w:rsidRPr="00E63F53">
              <w:rPr>
                <w:rFonts w:ascii="Arial" w:eastAsia="Calibri" w:hAnsi="Arial" w:cs="Arial"/>
                <w:sz w:val="22"/>
                <w:szCs w:val="22"/>
              </w:rPr>
              <w:t xml:space="preserve">difficulties communicating with the </w:t>
            </w:r>
            <w:r w:rsidRPr="00E63F53">
              <w:rPr>
                <w:rFonts w:ascii="Arial" w:eastAsia="Calibri" w:hAnsi="Arial" w:cs="Arial"/>
                <w:sz w:val="22"/>
                <w:szCs w:val="22"/>
              </w:rPr>
              <w:lastRenderedPageBreak/>
              <w:t>SFRS. This may</w:t>
            </w:r>
            <w:r w:rsidR="00C301EC" w:rsidRPr="00E63F53">
              <w:rPr>
                <w:rFonts w:ascii="Arial" w:eastAsia="Calibri" w:hAnsi="Arial" w:cs="Arial"/>
                <w:sz w:val="22"/>
                <w:szCs w:val="22"/>
              </w:rPr>
              <w:t xml:space="preserve"> </w:t>
            </w:r>
            <w:r w:rsidRPr="00E63F53">
              <w:rPr>
                <w:rFonts w:ascii="Arial" w:eastAsia="Calibri" w:hAnsi="Arial" w:cs="Arial"/>
                <w:sz w:val="22"/>
                <w:szCs w:val="22"/>
              </w:rPr>
              <w:t xml:space="preserve">be in relation to contacting the Service, at </w:t>
            </w:r>
            <w:r w:rsidR="00C301EC" w:rsidRPr="00E63F53">
              <w:rPr>
                <w:rFonts w:ascii="Arial" w:eastAsia="Calibri" w:hAnsi="Arial" w:cs="Arial"/>
                <w:sz w:val="22"/>
                <w:szCs w:val="22"/>
              </w:rPr>
              <w:t>i</w:t>
            </w:r>
            <w:r w:rsidRPr="00E63F53">
              <w:rPr>
                <w:rFonts w:ascii="Arial" w:eastAsia="Calibri" w:hAnsi="Arial" w:cs="Arial"/>
                <w:sz w:val="22"/>
                <w:szCs w:val="22"/>
              </w:rPr>
              <w:t>ncidents</w:t>
            </w:r>
            <w:r w:rsidR="00C301EC" w:rsidRPr="00E63F53">
              <w:rPr>
                <w:rFonts w:ascii="Arial" w:eastAsia="Calibri" w:hAnsi="Arial" w:cs="Arial"/>
                <w:sz w:val="22"/>
                <w:szCs w:val="22"/>
              </w:rPr>
              <w:t xml:space="preserve"> </w:t>
            </w:r>
            <w:r w:rsidRPr="00E63F53">
              <w:rPr>
                <w:rFonts w:ascii="Arial" w:eastAsia="Calibri" w:hAnsi="Arial" w:cs="Arial"/>
                <w:sz w:val="22"/>
                <w:szCs w:val="22"/>
              </w:rPr>
              <w:t>or in community education and enforcement</w:t>
            </w:r>
            <w:r w:rsidR="00C301EC" w:rsidRPr="00E63F53">
              <w:rPr>
                <w:rFonts w:ascii="Arial" w:eastAsia="Calibri" w:hAnsi="Arial" w:cs="Arial"/>
                <w:sz w:val="22"/>
                <w:szCs w:val="22"/>
              </w:rPr>
              <w:t xml:space="preserve"> </w:t>
            </w:r>
            <w:r w:rsidRPr="00E63F53">
              <w:rPr>
                <w:rFonts w:ascii="Arial" w:eastAsia="Calibri" w:hAnsi="Arial" w:cs="Arial"/>
                <w:sz w:val="22"/>
                <w:szCs w:val="22"/>
              </w:rPr>
              <w:t>activities. Similarly, targeted communication is</w:t>
            </w:r>
            <w:r w:rsidR="00C301EC" w:rsidRPr="00E63F53">
              <w:rPr>
                <w:rFonts w:ascii="Arial" w:eastAsia="Calibri" w:hAnsi="Arial" w:cs="Arial"/>
                <w:sz w:val="22"/>
                <w:szCs w:val="22"/>
              </w:rPr>
              <w:t xml:space="preserve"> </w:t>
            </w:r>
            <w:r w:rsidRPr="00E63F53">
              <w:rPr>
                <w:rFonts w:ascii="Arial" w:eastAsia="Calibri" w:hAnsi="Arial" w:cs="Arial"/>
                <w:sz w:val="22"/>
                <w:szCs w:val="22"/>
              </w:rPr>
              <w:t>important in relation to reducing road traffic</w:t>
            </w:r>
            <w:r w:rsidR="00C301EC" w:rsidRPr="00E63F53">
              <w:rPr>
                <w:rFonts w:ascii="Arial" w:eastAsia="Calibri" w:hAnsi="Arial" w:cs="Arial"/>
                <w:sz w:val="22"/>
                <w:szCs w:val="22"/>
              </w:rPr>
              <w:t xml:space="preserve"> </w:t>
            </w:r>
            <w:r w:rsidRPr="00E63F53">
              <w:rPr>
                <w:rFonts w:ascii="Arial" w:eastAsia="Calibri" w:hAnsi="Arial" w:cs="Arial"/>
                <w:sz w:val="22"/>
                <w:szCs w:val="22"/>
              </w:rPr>
              <w:t>accidents.</w:t>
            </w:r>
          </w:p>
          <w:p w14:paraId="6B102FB5" w14:textId="77777777" w:rsidR="00027DDE" w:rsidRPr="00E63F53" w:rsidRDefault="00027DDE" w:rsidP="00792C32">
            <w:pPr>
              <w:autoSpaceDE w:val="0"/>
              <w:autoSpaceDN w:val="0"/>
              <w:adjustRightInd w:val="0"/>
              <w:rPr>
                <w:rFonts w:ascii="Arial" w:eastAsia="Calibri" w:hAnsi="Arial" w:cs="Arial"/>
                <w:sz w:val="22"/>
                <w:szCs w:val="22"/>
              </w:rPr>
            </w:pPr>
          </w:p>
          <w:p w14:paraId="67032C6F" w14:textId="77777777" w:rsidR="00792C32" w:rsidRPr="00E63F53" w:rsidRDefault="006372A6" w:rsidP="00792C32">
            <w:pPr>
              <w:autoSpaceDE w:val="0"/>
              <w:autoSpaceDN w:val="0"/>
              <w:adjustRightInd w:val="0"/>
              <w:rPr>
                <w:rFonts w:ascii="Arial" w:eastAsia="Calibri" w:hAnsi="Arial" w:cs="Arial"/>
                <w:sz w:val="22"/>
                <w:szCs w:val="22"/>
              </w:rPr>
            </w:pPr>
            <w:r w:rsidRPr="00E63F53">
              <w:rPr>
                <w:rFonts w:ascii="Arial" w:eastAsia="Calibri" w:hAnsi="Arial" w:cs="Arial"/>
                <w:sz w:val="22"/>
                <w:szCs w:val="22"/>
              </w:rPr>
              <w:t>We believe that people are safer when they know more about the risks they face and have the capacity and resilience to help themselves.  To ensure that everyone in our communities are safe from harm we will engage with people who have disabilities and will understand their specific needs.  We will work alongside communities and groups representing people with disabilities for them to voice how they want services designed and delivered to meet their future needs.</w:t>
            </w:r>
          </w:p>
          <w:p w14:paraId="7FCC9DEC" w14:textId="77777777" w:rsidR="00C301EC" w:rsidRPr="00E63F53" w:rsidRDefault="00C301EC" w:rsidP="00792C32">
            <w:pPr>
              <w:autoSpaceDE w:val="0"/>
              <w:autoSpaceDN w:val="0"/>
              <w:adjustRightInd w:val="0"/>
              <w:rPr>
                <w:rFonts w:ascii="Arial" w:eastAsia="Calibri" w:hAnsi="Arial" w:cs="Arial"/>
                <w:sz w:val="22"/>
                <w:szCs w:val="22"/>
              </w:rPr>
            </w:pPr>
          </w:p>
          <w:p w14:paraId="67D373BF" w14:textId="77777777" w:rsidR="00792C32" w:rsidRPr="00E63F53" w:rsidRDefault="00792C32" w:rsidP="00792C32">
            <w:pPr>
              <w:autoSpaceDE w:val="0"/>
              <w:autoSpaceDN w:val="0"/>
              <w:adjustRightInd w:val="0"/>
              <w:rPr>
                <w:rFonts w:ascii="Arial" w:eastAsia="Calibri" w:hAnsi="Arial" w:cs="Arial"/>
                <w:sz w:val="22"/>
                <w:szCs w:val="22"/>
              </w:rPr>
            </w:pPr>
            <w:r w:rsidRPr="00E63F53">
              <w:rPr>
                <w:rFonts w:ascii="Arial" w:eastAsia="Calibri" w:hAnsi="Arial" w:cs="Arial"/>
                <w:sz w:val="22"/>
                <w:szCs w:val="22"/>
              </w:rPr>
              <w:t>Social and economic factors often increase the fire</w:t>
            </w:r>
            <w:r w:rsidR="00C301EC" w:rsidRPr="00E63F53">
              <w:rPr>
                <w:rFonts w:ascii="Arial" w:eastAsia="Calibri" w:hAnsi="Arial" w:cs="Arial"/>
                <w:sz w:val="22"/>
                <w:szCs w:val="22"/>
              </w:rPr>
              <w:t xml:space="preserve"> </w:t>
            </w:r>
            <w:r w:rsidRPr="00E63F53">
              <w:rPr>
                <w:rFonts w:ascii="Arial" w:eastAsia="Calibri" w:hAnsi="Arial" w:cs="Arial"/>
                <w:sz w:val="22"/>
                <w:szCs w:val="22"/>
              </w:rPr>
              <w:t xml:space="preserve">risks for </w:t>
            </w:r>
            <w:r w:rsidR="00C301EC" w:rsidRPr="00E63F53">
              <w:rPr>
                <w:rFonts w:ascii="Arial" w:eastAsia="Calibri" w:hAnsi="Arial" w:cs="Arial"/>
                <w:sz w:val="22"/>
                <w:szCs w:val="22"/>
              </w:rPr>
              <w:t>d</w:t>
            </w:r>
            <w:r w:rsidRPr="00E63F53">
              <w:rPr>
                <w:rFonts w:ascii="Arial" w:eastAsia="Calibri" w:hAnsi="Arial" w:cs="Arial"/>
                <w:sz w:val="22"/>
                <w:szCs w:val="22"/>
              </w:rPr>
              <w:t>isabled people, particularly where people</w:t>
            </w:r>
            <w:r w:rsidR="00C301EC" w:rsidRPr="00E63F53">
              <w:rPr>
                <w:rFonts w:ascii="Arial" w:eastAsia="Calibri" w:hAnsi="Arial" w:cs="Arial"/>
                <w:sz w:val="22"/>
                <w:szCs w:val="22"/>
              </w:rPr>
              <w:t xml:space="preserve"> </w:t>
            </w:r>
            <w:r w:rsidRPr="00E63F53">
              <w:rPr>
                <w:rFonts w:ascii="Arial" w:eastAsia="Calibri" w:hAnsi="Arial" w:cs="Arial"/>
                <w:sz w:val="22"/>
                <w:szCs w:val="22"/>
              </w:rPr>
              <w:t>have restricted financial resources. As such, the</w:t>
            </w:r>
            <w:r w:rsidR="00C301EC" w:rsidRPr="00E63F53">
              <w:rPr>
                <w:rFonts w:ascii="Arial" w:eastAsia="Calibri" w:hAnsi="Arial" w:cs="Arial"/>
                <w:sz w:val="22"/>
                <w:szCs w:val="22"/>
              </w:rPr>
              <w:t xml:space="preserve"> </w:t>
            </w:r>
            <w:r w:rsidRPr="00E63F53">
              <w:rPr>
                <w:rFonts w:ascii="Arial" w:eastAsia="Calibri" w:hAnsi="Arial" w:cs="Arial"/>
                <w:sz w:val="22"/>
                <w:szCs w:val="22"/>
              </w:rPr>
              <w:t>support required by disabled people varies</w:t>
            </w:r>
            <w:r w:rsidR="00C301EC" w:rsidRPr="00E63F53">
              <w:rPr>
                <w:rFonts w:ascii="Arial" w:eastAsia="Calibri" w:hAnsi="Arial" w:cs="Arial"/>
                <w:sz w:val="22"/>
                <w:szCs w:val="22"/>
              </w:rPr>
              <w:t xml:space="preserve"> </w:t>
            </w:r>
            <w:r w:rsidRPr="00E63F53">
              <w:rPr>
                <w:rFonts w:ascii="Arial" w:eastAsia="Calibri" w:hAnsi="Arial" w:cs="Arial"/>
                <w:sz w:val="22"/>
                <w:szCs w:val="22"/>
              </w:rPr>
              <w:t>depending on the relevant social and economic</w:t>
            </w:r>
            <w:r w:rsidR="00C301EC" w:rsidRPr="00E63F53">
              <w:rPr>
                <w:rFonts w:ascii="Arial" w:eastAsia="Calibri" w:hAnsi="Arial" w:cs="Arial"/>
                <w:sz w:val="22"/>
                <w:szCs w:val="22"/>
              </w:rPr>
              <w:t xml:space="preserve"> </w:t>
            </w:r>
            <w:r w:rsidRPr="00E63F53">
              <w:rPr>
                <w:rFonts w:ascii="Arial" w:eastAsia="Calibri" w:hAnsi="Arial" w:cs="Arial"/>
                <w:sz w:val="22"/>
                <w:szCs w:val="22"/>
              </w:rPr>
              <w:t>factors which are prevalent in each geographic area.</w:t>
            </w:r>
            <w:r w:rsidR="00C301EC" w:rsidRPr="00E63F53">
              <w:rPr>
                <w:rFonts w:ascii="Arial" w:eastAsia="Calibri" w:hAnsi="Arial" w:cs="Arial"/>
                <w:sz w:val="22"/>
                <w:szCs w:val="22"/>
              </w:rPr>
              <w:t xml:space="preserve"> </w:t>
            </w:r>
            <w:r w:rsidRPr="00E63F53">
              <w:rPr>
                <w:rFonts w:ascii="Arial" w:eastAsia="Calibri" w:hAnsi="Arial" w:cs="Arial"/>
                <w:sz w:val="22"/>
                <w:szCs w:val="22"/>
              </w:rPr>
              <w:t>Disabled people in more isolated areas may be</w:t>
            </w:r>
            <w:r w:rsidR="00C301EC" w:rsidRPr="00E63F53">
              <w:rPr>
                <w:rFonts w:ascii="Arial" w:eastAsia="Calibri" w:hAnsi="Arial" w:cs="Arial"/>
                <w:sz w:val="22"/>
                <w:szCs w:val="22"/>
              </w:rPr>
              <w:t xml:space="preserve"> </w:t>
            </w:r>
            <w:r w:rsidRPr="00E63F53">
              <w:rPr>
                <w:rFonts w:ascii="Arial" w:eastAsia="Calibri" w:hAnsi="Arial" w:cs="Arial"/>
                <w:sz w:val="22"/>
                <w:szCs w:val="22"/>
              </w:rPr>
              <w:t>especially reliant on public service provision to</w:t>
            </w:r>
            <w:r w:rsidR="00C301EC" w:rsidRPr="00E63F53">
              <w:rPr>
                <w:rFonts w:ascii="Arial" w:eastAsia="Calibri" w:hAnsi="Arial" w:cs="Arial"/>
                <w:sz w:val="22"/>
                <w:szCs w:val="22"/>
              </w:rPr>
              <w:t xml:space="preserve"> </w:t>
            </w:r>
            <w:r w:rsidRPr="00E63F53">
              <w:rPr>
                <w:rFonts w:ascii="Arial" w:eastAsia="Calibri" w:hAnsi="Arial" w:cs="Arial"/>
                <w:sz w:val="22"/>
                <w:szCs w:val="22"/>
              </w:rPr>
              <w:t>decrease their isolation and engage in public life.</w:t>
            </w:r>
            <w:r w:rsidR="00C301EC" w:rsidRPr="00E63F53">
              <w:rPr>
                <w:rFonts w:ascii="Arial" w:eastAsia="Calibri" w:hAnsi="Arial" w:cs="Arial"/>
                <w:sz w:val="22"/>
                <w:szCs w:val="22"/>
              </w:rPr>
              <w:t xml:space="preserve"> </w:t>
            </w:r>
            <w:r w:rsidRPr="00E63F53">
              <w:rPr>
                <w:rFonts w:ascii="Arial" w:eastAsia="Calibri" w:hAnsi="Arial" w:cs="Arial"/>
                <w:sz w:val="22"/>
                <w:szCs w:val="22"/>
              </w:rPr>
              <w:t>The SFRS works with other groups, organisations,</w:t>
            </w:r>
            <w:r w:rsidR="00C301EC" w:rsidRPr="00E63F53">
              <w:rPr>
                <w:rFonts w:ascii="Arial" w:eastAsia="Calibri" w:hAnsi="Arial" w:cs="Arial"/>
                <w:sz w:val="22"/>
                <w:szCs w:val="22"/>
              </w:rPr>
              <w:t xml:space="preserve"> </w:t>
            </w:r>
            <w:r w:rsidRPr="00E63F53">
              <w:rPr>
                <w:rFonts w:ascii="Arial" w:eastAsia="Calibri" w:hAnsi="Arial" w:cs="Arial"/>
                <w:sz w:val="22"/>
                <w:szCs w:val="22"/>
              </w:rPr>
              <w:t>authorities and agencies to identify disabled people</w:t>
            </w:r>
            <w:r w:rsidR="00C301EC" w:rsidRPr="00E63F53">
              <w:rPr>
                <w:rFonts w:ascii="Arial" w:eastAsia="Calibri" w:hAnsi="Arial" w:cs="Arial"/>
                <w:sz w:val="22"/>
                <w:szCs w:val="22"/>
              </w:rPr>
              <w:t xml:space="preserve"> </w:t>
            </w:r>
            <w:r w:rsidRPr="00E63F53">
              <w:rPr>
                <w:rFonts w:ascii="Arial" w:eastAsia="Calibri" w:hAnsi="Arial" w:cs="Arial"/>
                <w:sz w:val="22"/>
                <w:szCs w:val="22"/>
              </w:rPr>
              <w:t>who may be vulnerable, helping to make their</w:t>
            </w:r>
            <w:r w:rsidR="00C301EC" w:rsidRPr="00E63F53">
              <w:rPr>
                <w:rFonts w:ascii="Arial" w:eastAsia="Calibri" w:hAnsi="Arial" w:cs="Arial"/>
                <w:sz w:val="22"/>
                <w:szCs w:val="22"/>
              </w:rPr>
              <w:t xml:space="preserve"> </w:t>
            </w:r>
            <w:r w:rsidRPr="00E63F53">
              <w:rPr>
                <w:rFonts w:ascii="Arial" w:eastAsia="Calibri" w:hAnsi="Arial" w:cs="Arial"/>
                <w:sz w:val="22"/>
                <w:szCs w:val="22"/>
              </w:rPr>
              <w:t>premises safe as well as improve their awareness of</w:t>
            </w:r>
            <w:r w:rsidR="00C301EC" w:rsidRPr="00E63F53">
              <w:rPr>
                <w:rFonts w:ascii="Arial" w:eastAsia="Calibri" w:hAnsi="Arial" w:cs="Arial"/>
                <w:sz w:val="22"/>
                <w:szCs w:val="22"/>
              </w:rPr>
              <w:t xml:space="preserve"> </w:t>
            </w:r>
            <w:r w:rsidRPr="00E63F53">
              <w:rPr>
                <w:rFonts w:ascii="Arial" w:eastAsia="Calibri" w:hAnsi="Arial" w:cs="Arial"/>
                <w:sz w:val="22"/>
                <w:szCs w:val="22"/>
              </w:rPr>
              <w:t>fire safety. For example:</w:t>
            </w:r>
          </w:p>
          <w:p w14:paraId="360C60E5" w14:textId="77777777" w:rsidR="004C4E4B" w:rsidRPr="00E63F53" w:rsidRDefault="004C4E4B" w:rsidP="00792C32">
            <w:pPr>
              <w:autoSpaceDE w:val="0"/>
              <w:autoSpaceDN w:val="0"/>
              <w:adjustRightInd w:val="0"/>
              <w:rPr>
                <w:rFonts w:ascii="Arial" w:eastAsia="Calibri" w:hAnsi="Arial" w:cs="Arial"/>
                <w:sz w:val="22"/>
                <w:szCs w:val="22"/>
              </w:rPr>
            </w:pPr>
          </w:p>
          <w:p w14:paraId="13EE0A5C" w14:textId="77777777" w:rsidR="00792C32" w:rsidRPr="00E63F53" w:rsidRDefault="00792C32" w:rsidP="0044415A">
            <w:pPr>
              <w:pStyle w:val="ListParagraph"/>
              <w:numPr>
                <w:ilvl w:val="0"/>
                <w:numId w:val="18"/>
              </w:numPr>
              <w:autoSpaceDE w:val="0"/>
              <w:autoSpaceDN w:val="0"/>
              <w:adjustRightInd w:val="0"/>
              <w:ind w:left="413" w:hanging="413"/>
              <w:rPr>
                <w:rFonts w:ascii="Arial" w:eastAsia="Calibri" w:hAnsi="Arial" w:cs="Arial"/>
                <w:sz w:val="22"/>
                <w:szCs w:val="22"/>
              </w:rPr>
            </w:pPr>
            <w:r w:rsidRPr="00E63F53">
              <w:rPr>
                <w:rFonts w:ascii="Arial" w:eastAsia="Calibri" w:hAnsi="Arial" w:cs="Arial"/>
                <w:sz w:val="22"/>
                <w:szCs w:val="22"/>
              </w:rPr>
              <w:t>work undertaken with social care services and</w:t>
            </w:r>
            <w:r w:rsidR="00707137" w:rsidRPr="00E63F53">
              <w:rPr>
                <w:rFonts w:ascii="Arial" w:eastAsia="Calibri" w:hAnsi="Arial" w:cs="Arial"/>
                <w:sz w:val="22"/>
                <w:szCs w:val="22"/>
              </w:rPr>
              <w:t xml:space="preserve"> </w:t>
            </w:r>
            <w:r w:rsidRPr="00E63F53">
              <w:rPr>
                <w:rFonts w:ascii="Arial" w:eastAsia="Calibri" w:hAnsi="Arial" w:cs="Arial"/>
                <w:sz w:val="22"/>
                <w:szCs w:val="22"/>
              </w:rPr>
              <w:t>health agencies has helped identify mental</w:t>
            </w:r>
            <w:r w:rsidR="00C301EC" w:rsidRPr="00E63F53">
              <w:rPr>
                <w:rFonts w:ascii="Arial" w:eastAsia="Calibri" w:hAnsi="Arial" w:cs="Arial"/>
                <w:sz w:val="22"/>
                <w:szCs w:val="22"/>
              </w:rPr>
              <w:t xml:space="preserve"> </w:t>
            </w:r>
            <w:r w:rsidRPr="00E63F53">
              <w:rPr>
                <w:rFonts w:ascii="Arial" w:eastAsia="Calibri" w:hAnsi="Arial" w:cs="Arial"/>
                <w:sz w:val="22"/>
                <w:szCs w:val="22"/>
              </w:rPr>
              <w:t>health patients at risk from fire. The SFRS</w:t>
            </w:r>
            <w:r w:rsidR="00C301EC" w:rsidRPr="00E63F53">
              <w:rPr>
                <w:rFonts w:ascii="Arial" w:eastAsia="Calibri" w:hAnsi="Arial" w:cs="Arial"/>
                <w:sz w:val="22"/>
                <w:szCs w:val="22"/>
              </w:rPr>
              <w:t xml:space="preserve"> </w:t>
            </w:r>
            <w:r w:rsidRPr="00E63F53">
              <w:rPr>
                <w:rFonts w:ascii="Arial" w:eastAsia="Calibri" w:hAnsi="Arial" w:cs="Arial"/>
                <w:sz w:val="22"/>
                <w:szCs w:val="22"/>
              </w:rPr>
              <w:t>can then perform a risk assessment and</w:t>
            </w:r>
            <w:r w:rsidR="00586194" w:rsidRPr="00E63F53">
              <w:rPr>
                <w:rFonts w:ascii="Arial" w:eastAsia="Calibri" w:hAnsi="Arial" w:cs="Arial"/>
                <w:sz w:val="22"/>
                <w:szCs w:val="22"/>
              </w:rPr>
              <w:t xml:space="preserve"> </w:t>
            </w:r>
            <w:r w:rsidRPr="00E63F53">
              <w:rPr>
                <w:rFonts w:ascii="Arial" w:eastAsia="Calibri" w:hAnsi="Arial" w:cs="Arial"/>
                <w:sz w:val="22"/>
                <w:szCs w:val="22"/>
              </w:rPr>
              <w:t>provide specific advice to assist in this</w:t>
            </w:r>
            <w:r w:rsidR="00586194" w:rsidRPr="00E63F53">
              <w:rPr>
                <w:rFonts w:ascii="Arial" w:eastAsia="Calibri" w:hAnsi="Arial" w:cs="Arial"/>
                <w:sz w:val="22"/>
                <w:szCs w:val="22"/>
              </w:rPr>
              <w:t xml:space="preserve"> </w:t>
            </w:r>
            <w:r w:rsidRPr="00E63F53">
              <w:rPr>
                <w:rFonts w:ascii="Arial" w:eastAsia="Calibri" w:hAnsi="Arial" w:cs="Arial"/>
                <w:sz w:val="22"/>
                <w:szCs w:val="22"/>
              </w:rPr>
              <w:t>respect;</w:t>
            </w:r>
            <w:r w:rsidR="00E06802" w:rsidRPr="00E63F53">
              <w:rPr>
                <w:rFonts w:ascii="Arial" w:eastAsia="Calibri" w:hAnsi="Arial" w:cs="Arial"/>
                <w:sz w:val="22"/>
                <w:szCs w:val="22"/>
              </w:rPr>
              <w:t xml:space="preserve"> </w:t>
            </w:r>
            <w:r w:rsidRPr="00E63F53">
              <w:rPr>
                <w:rFonts w:ascii="Arial" w:eastAsia="Calibri" w:hAnsi="Arial" w:cs="Arial"/>
                <w:sz w:val="22"/>
                <w:szCs w:val="22"/>
              </w:rPr>
              <w:t>specialist fire alarms (which use lights and</w:t>
            </w:r>
            <w:r w:rsidR="00C301EC" w:rsidRPr="00E63F53">
              <w:rPr>
                <w:rFonts w:ascii="Arial" w:eastAsia="Calibri" w:hAnsi="Arial" w:cs="Arial"/>
                <w:sz w:val="22"/>
                <w:szCs w:val="22"/>
              </w:rPr>
              <w:t xml:space="preserve"> </w:t>
            </w:r>
            <w:r w:rsidRPr="00E63F53">
              <w:rPr>
                <w:rFonts w:ascii="Arial" w:eastAsia="Calibri" w:hAnsi="Arial" w:cs="Arial"/>
                <w:sz w:val="22"/>
                <w:szCs w:val="22"/>
              </w:rPr>
              <w:t>vibrating pads) can be installed to alert people</w:t>
            </w:r>
            <w:r w:rsidR="00C301EC" w:rsidRPr="00E63F53">
              <w:rPr>
                <w:rFonts w:ascii="Arial" w:eastAsia="Calibri" w:hAnsi="Arial" w:cs="Arial"/>
                <w:sz w:val="22"/>
                <w:szCs w:val="22"/>
              </w:rPr>
              <w:t xml:space="preserve"> </w:t>
            </w:r>
            <w:r w:rsidRPr="00E63F53">
              <w:rPr>
                <w:rFonts w:ascii="Arial" w:eastAsia="Calibri" w:hAnsi="Arial" w:cs="Arial"/>
                <w:sz w:val="22"/>
                <w:szCs w:val="22"/>
              </w:rPr>
              <w:t>who are d</w:t>
            </w:r>
            <w:r w:rsidR="00E06802" w:rsidRPr="00E63F53">
              <w:rPr>
                <w:rFonts w:ascii="Arial" w:eastAsia="Calibri" w:hAnsi="Arial" w:cs="Arial"/>
                <w:sz w:val="22"/>
                <w:szCs w:val="22"/>
              </w:rPr>
              <w:t>eaf to the occurrence of a fire</w:t>
            </w:r>
            <w:r w:rsidR="00E97212">
              <w:rPr>
                <w:rFonts w:ascii="Arial" w:eastAsia="Calibri" w:hAnsi="Arial" w:cs="Arial"/>
                <w:sz w:val="22"/>
                <w:szCs w:val="22"/>
              </w:rPr>
              <w:t>;</w:t>
            </w:r>
          </w:p>
          <w:p w14:paraId="2E1024BE" w14:textId="77777777" w:rsidR="00792C32" w:rsidRPr="00E63F53" w:rsidRDefault="00792C32" w:rsidP="00E06802">
            <w:pPr>
              <w:pStyle w:val="ListParagraph"/>
              <w:numPr>
                <w:ilvl w:val="0"/>
                <w:numId w:val="19"/>
              </w:numPr>
              <w:autoSpaceDE w:val="0"/>
              <w:autoSpaceDN w:val="0"/>
              <w:adjustRightInd w:val="0"/>
              <w:ind w:left="360"/>
              <w:rPr>
                <w:rFonts w:ascii="Arial" w:eastAsia="Calibri" w:hAnsi="Arial" w:cs="Arial"/>
                <w:sz w:val="22"/>
                <w:szCs w:val="22"/>
              </w:rPr>
            </w:pPr>
            <w:r w:rsidRPr="00E63F53">
              <w:rPr>
                <w:rFonts w:ascii="Arial" w:eastAsia="Calibri" w:hAnsi="Arial" w:cs="Arial"/>
                <w:sz w:val="22"/>
                <w:szCs w:val="22"/>
              </w:rPr>
              <w:t>heat/smoke detectors can be installed in</w:t>
            </w:r>
            <w:r w:rsidR="00C301EC" w:rsidRPr="00E63F53">
              <w:rPr>
                <w:rFonts w:ascii="Arial" w:eastAsia="Calibri" w:hAnsi="Arial" w:cs="Arial"/>
                <w:sz w:val="22"/>
                <w:szCs w:val="22"/>
              </w:rPr>
              <w:t xml:space="preserve"> </w:t>
            </w:r>
            <w:r w:rsidRPr="00E63F53">
              <w:rPr>
                <w:rFonts w:ascii="Arial" w:eastAsia="Calibri" w:hAnsi="Arial" w:cs="Arial"/>
                <w:sz w:val="22"/>
                <w:szCs w:val="22"/>
              </w:rPr>
              <w:t>linked alarms (which alert emergency services</w:t>
            </w:r>
            <w:r w:rsidR="00C301EC" w:rsidRPr="00E63F53">
              <w:rPr>
                <w:rFonts w:ascii="Arial" w:eastAsia="Calibri" w:hAnsi="Arial" w:cs="Arial"/>
                <w:sz w:val="22"/>
                <w:szCs w:val="22"/>
              </w:rPr>
              <w:t xml:space="preserve"> </w:t>
            </w:r>
            <w:r w:rsidRPr="00E63F53">
              <w:rPr>
                <w:rFonts w:ascii="Arial" w:eastAsia="Calibri" w:hAnsi="Arial" w:cs="Arial"/>
                <w:sz w:val="22"/>
                <w:szCs w:val="22"/>
              </w:rPr>
              <w:t>directly and can be installed in peoples’</w:t>
            </w:r>
            <w:r w:rsidR="009E649D" w:rsidRPr="00E63F53">
              <w:rPr>
                <w:rFonts w:ascii="Arial" w:eastAsia="Calibri" w:hAnsi="Arial" w:cs="Arial"/>
                <w:sz w:val="22"/>
                <w:szCs w:val="22"/>
              </w:rPr>
              <w:t xml:space="preserve"> </w:t>
            </w:r>
            <w:r w:rsidRPr="00E63F53">
              <w:rPr>
                <w:rFonts w:ascii="Arial" w:eastAsia="Calibri" w:hAnsi="Arial" w:cs="Arial"/>
                <w:sz w:val="22"/>
                <w:szCs w:val="22"/>
              </w:rPr>
              <w:t>homes where they may not be able to</w:t>
            </w:r>
            <w:r w:rsidR="00C301EC" w:rsidRPr="00E63F53">
              <w:rPr>
                <w:rFonts w:ascii="Arial" w:eastAsia="Calibri" w:hAnsi="Arial" w:cs="Arial"/>
                <w:sz w:val="22"/>
                <w:szCs w:val="22"/>
              </w:rPr>
              <w:t xml:space="preserve"> </w:t>
            </w:r>
            <w:r w:rsidRPr="00E63F53">
              <w:rPr>
                <w:rFonts w:ascii="Arial" w:eastAsia="Calibri" w:hAnsi="Arial" w:cs="Arial"/>
                <w:sz w:val="22"/>
                <w:szCs w:val="22"/>
              </w:rPr>
              <w:t>telephone for help);</w:t>
            </w:r>
          </w:p>
          <w:p w14:paraId="3C5E6524" w14:textId="77777777" w:rsidR="00C301EC" w:rsidRPr="00E63F53" w:rsidRDefault="00792C32" w:rsidP="00E06802">
            <w:pPr>
              <w:pStyle w:val="ListParagraph"/>
              <w:numPr>
                <w:ilvl w:val="0"/>
                <w:numId w:val="19"/>
              </w:numPr>
              <w:autoSpaceDE w:val="0"/>
              <w:autoSpaceDN w:val="0"/>
              <w:adjustRightInd w:val="0"/>
              <w:ind w:left="360"/>
              <w:rPr>
                <w:rFonts w:ascii="Arial" w:eastAsia="Calibri" w:hAnsi="Arial" w:cs="Arial"/>
                <w:sz w:val="22"/>
                <w:szCs w:val="22"/>
              </w:rPr>
            </w:pPr>
            <w:r w:rsidRPr="00E63F53">
              <w:rPr>
                <w:rFonts w:ascii="Arial" w:eastAsia="Calibri" w:hAnsi="Arial" w:cs="Arial"/>
                <w:sz w:val="22"/>
                <w:szCs w:val="22"/>
              </w:rPr>
              <w:t>the SFRS could place BSL video clips on</w:t>
            </w:r>
            <w:r w:rsidR="00C301EC" w:rsidRPr="00E63F53">
              <w:rPr>
                <w:rFonts w:ascii="Arial" w:eastAsia="Calibri" w:hAnsi="Arial" w:cs="Arial"/>
                <w:sz w:val="22"/>
                <w:szCs w:val="22"/>
              </w:rPr>
              <w:t xml:space="preserve"> </w:t>
            </w:r>
            <w:r w:rsidRPr="00E63F53">
              <w:rPr>
                <w:rFonts w:ascii="Arial" w:eastAsia="Calibri" w:hAnsi="Arial" w:cs="Arial"/>
                <w:sz w:val="22"/>
                <w:szCs w:val="22"/>
              </w:rPr>
              <w:t>websites, and provide easy-read and</w:t>
            </w:r>
            <w:r w:rsidR="00C301EC" w:rsidRPr="00E63F53">
              <w:rPr>
                <w:rFonts w:ascii="Arial" w:eastAsia="Calibri" w:hAnsi="Arial" w:cs="Arial"/>
                <w:sz w:val="22"/>
                <w:szCs w:val="22"/>
              </w:rPr>
              <w:t xml:space="preserve"> </w:t>
            </w:r>
            <w:r w:rsidRPr="00E63F53">
              <w:rPr>
                <w:rFonts w:ascii="Arial" w:eastAsia="Calibri" w:hAnsi="Arial" w:cs="Arial"/>
                <w:sz w:val="22"/>
                <w:szCs w:val="22"/>
              </w:rPr>
              <w:t>accessible information on fire safety;</w:t>
            </w:r>
            <w:r w:rsidR="00C301EC" w:rsidRPr="00E63F53">
              <w:rPr>
                <w:rFonts w:ascii="Arial" w:eastAsia="Calibri" w:hAnsi="Arial" w:cs="Arial"/>
                <w:sz w:val="22"/>
                <w:szCs w:val="22"/>
              </w:rPr>
              <w:t xml:space="preserve"> </w:t>
            </w:r>
          </w:p>
          <w:p w14:paraId="0C5AE0EF" w14:textId="77777777" w:rsidR="00792C32" w:rsidRPr="00E63F53" w:rsidRDefault="00792C32" w:rsidP="00E06802">
            <w:pPr>
              <w:pStyle w:val="ListParagraph"/>
              <w:numPr>
                <w:ilvl w:val="0"/>
                <w:numId w:val="19"/>
              </w:numPr>
              <w:autoSpaceDE w:val="0"/>
              <w:autoSpaceDN w:val="0"/>
              <w:adjustRightInd w:val="0"/>
              <w:ind w:left="360"/>
              <w:rPr>
                <w:rFonts w:ascii="Arial" w:eastAsia="Calibri" w:hAnsi="Arial" w:cs="Arial"/>
                <w:sz w:val="22"/>
                <w:szCs w:val="22"/>
              </w:rPr>
            </w:pPr>
            <w:r w:rsidRPr="00E63F53">
              <w:rPr>
                <w:rFonts w:ascii="Arial" w:eastAsia="Calibri" w:hAnsi="Arial" w:cs="Arial"/>
                <w:sz w:val="22"/>
                <w:szCs w:val="22"/>
              </w:rPr>
              <w:t>deaf awareness and sign language courses</w:t>
            </w:r>
            <w:r w:rsidR="00C301EC" w:rsidRPr="00E63F53">
              <w:rPr>
                <w:rFonts w:ascii="Arial" w:eastAsia="Calibri" w:hAnsi="Arial" w:cs="Arial"/>
                <w:sz w:val="22"/>
                <w:szCs w:val="22"/>
              </w:rPr>
              <w:t xml:space="preserve"> </w:t>
            </w:r>
            <w:r w:rsidRPr="00E63F53">
              <w:rPr>
                <w:rFonts w:ascii="Arial" w:eastAsia="Calibri" w:hAnsi="Arial" w:cs="Arial"/>
                <w:sz w:val="22"/>
                <w:szCs w:val="22"/>
              </w:rPr>
              <w:t>have been run in response to local need;</w:t>
            </w:r>
          </w:p>
          <w:p w14:paraId="1573F5E9" w14:textId="77777777" w:rsidR="00792C32" w:rsidRPr="00E63F53" w:rsidRDefault="00792C32" w:rsidP="00E06802">
            <w:pPr>
              <w:pStyle w:val="ListParagraph"/>
              <w:numPr>
                <w:ilvl w:val="0"/>
                <w:numId w:val="19"/>
              </w:numPr>
              <w:autoSpaceDE w:val="0"/>
              <w:autoSpaceDN w:val="0"/>
              <w:adjustRightInd w:val="0"/>
              <w:ind w:left="360"/>
              <w:rPr>
                <w:rFonts w:ascii="Arial" w:eastAsia="Calibri" w:hAnsi="Arial" w:cs="Arial"/>
                <w:sz w:val="22"/>
                <w:szCs w:val="22"/>
              </w:rPr>
            </w:pPr>
            <w:r w:rsidRPr="00E63F53">
              <w:rPr>
                <w:rFonts w:ascii="Arial" w:eastAsia="Calibri" w:hAnsi="Arial" w:cs="Arial"/>
                <w:sz w:val="22"/>
                <w:szCs w:val="22"/>
              </w:rPr>
              <w:t>local voluntary and other organisations work in</w:t>
            </w:r>
            <w:r w:rsidR="00C301EC" w:rsidRPr="00E63F53">
              <w:rPr>
                <w:rFonts w:ascii="Arial" w:eastAsia="Calibri" w:hAnsi="Arial" w:cs="Arial"/>
                <w:sz w:val="22"/>
                <w:szCs w:val="22"/>
              </w:rPr>
              <w:t xml:space="preserve"> </w:t>
            </w:r>
            <w:r w:rsidRPr="00E63F53">
              <w:rPr>
                <w:rFonts w:ascii="Arial" w:eastAsia="Calibri" w:hAnsi="Arial" w:cs="Arial"/>
                <w:sz w:val="22"/>
                <w:szCs w:val="22"/>
              </w:rPr>
              <w:t>partnership with the SFRS – for example, to</w:t>
            </w:r>
            <w:r w:rsidR="00C301EC" w:rsidRPr="00E63F53">
              <w:rPr>
                <w:rFonts w:ascii="Arial" w:eastAsia="Calibri" w:hAnsi="Arial" w:cs="Arial"/>
                <w:sz w:val="22"/>
                <w:szCs w:val="22"/>
              </w:rPr>
              <w:t xml:space="preserve"> </w:t>
            </w:r>
            <w:r w:rsidRPr="00E63F53">
              <w:rPr>
                <w:rFonts w:ascii="Arial" w:eastAsia="Calibri" w:hAnsi="Arial" w:cs="Arial"/>
                <w:sz w:val="22"/>
                <w:szCs w:val="22"/>
              </w:rPr>
              <w:t>ensure older and disabled people have a</w:t>
            </w:r>
            <w:r w:rsidR="00C301EC" w:rsidRPr="00E63F53">
              <w:rPr>
                <w:rFonts w:ascii="Arial" w:eastAsia="Calibri" w:hAnsi="Arial" w:cs="Arial"/>
                <w:sz w:val="22"/>
                <w:szCs w:val="22"/>
              </w:rPr>
              <w:t xml:space="preserve"> </w:t>
            </w:r>
            <w:r w:rsidRPr="00E63F53">
              <w:rPr>
                <w:rFonts w:ascii="Arial" w:eastAsia="Calibri" w:hAnsi="Arial" w:cs="Arial"/>
                <w:sz w:val="22"/>
                <w:szCs w:val="22"/>
              </w:rPr>
              <w:t>working fire alarm. Voluntary and other such</w:t>
            </w:r>
            <w:r w:rsidR="00C301EC" w:rsidRPr="00E63F53">
              <w:rPr>
                <w:rFonts w:ascii="Arial" w:eastAsia="Calibri" w:hAnsi="Arial" w:cs="Arial"/>
                <w:sz w:val="22"/>
                <w:szCs w:val="22"/>
              </w:rPr>
              <w:t xml:space="preserve"> </w:t>
            </w:r>
            <w:r w:rsidRPr="00E63F53">
              <w:rPr>
                <w:rFonts w:ascii="Arial" w:eastAsia="Calibri" w:hAnsi="Arial" w:cs="Arial"/>
                <w:sz w:val="22"/>
                <w:szCs w:val="22"/>
              </w:rPr>
              <w:t>organisations often have access to people</w:t>
            </w:r>
            <w:r w:rsidR="00C301EC" w:rsidRPr="00E63F53">
              <w:rPr>
                <w:rFonts w:ascii="Arial" w:eastAsia="Calibri" w:hAnsi="Arial" w:cs="Arial"/>
                <w:sz w:val="22"/>
                <w:szCs w:val="22"/>
              </w:rPr>
              <w:t xml:space="preserve"> </w:t>
            </w:r>
            <w:r w:rsidRPr="00E63F53">
              <w:rPr>
                <w:rFonts w:ascii="Arial" w:eastAsia="Calibri" w:hAnsi="Arial" w:cs="Arial"/>
                <w:sz w:val="22"/>
                <w:szCs w:val="22"/>
              </w:rPr>
              <w:t>who may feel uncomfortable contacting public</w:t>
            </w:r>
            <w:r w:rsidR="00C301EC" w:rsidRPr="00E63F53">
              <w:rPr>
                <w:rFonts w:ascii="Arial" w:eastAsia="Calibri" w:hAnsi="Arial" w:cs="Arial"/>
                <w:sz w:val="22"/>
                <w:szCs w:val="22"/>
              </w:rPr>
              <w:t xml:space="preserve"> </w:t>
            </w:r>
            <w:r w:rsidRPr="00E63F53">
              <w:rPr>
                <w:rFonts w:ascii="Arial" w:eastAsia="Calibri" w:hAnsi="Arial" w:cs="Arial"/>
                <w:sz w:val="22"/>
                <w:szCs w:val="22"/>
              </w:rPr>
              <w:t>bodies or authorities, and are a valuable tool</w:t>
            </w:r>
            <w:r w:rsidR="009E649D" w:rsidRPr="00E63F53">
              <w:rPr>
                <w:rFonts w:ascii="Arial" w:eastAsia="Calibri" w:hAnsi="Arial" w:cs="Arial"/>
                <w:sz w:val="22"/>
                <w:szCs w:val="22"/>
              </w:rPr>
              <w:t xml:space="preserve"> </w:t>
            </w:r>
            <w:r w:rsidRPr="00E63F53">
              <w:rPr>
                <w:rFonts w:ascii="Arial" w:eastAsia="Calibri" w:hAnsi="Arial" w:cs="Arial"/>
                <w:sz w:val="22"/>
                <w:szCs w:val="22"/>
              </w:rPr>
              <w:t>for reaching some of the most vulnerable</w:t>
            </w:r>
            <w:r w:rsidR="00C301EC" w:rsidRPr="00E63F53">
              <w:rPr>
                <w:rFonts w:ascii="Arial" w:eastAsia="Calibri" w:hAnsi="Arial" w:cs="Arial"/>
                <w:sz w:val="22"/>
                <w:szCs w:val="22"/>
              </w:rPr>
              <w:t xml:space="preserve"> </w:t>
            </w:r>
            <w:r w:rsidRPr="00E63F53">
              <w:rPr>
                <w:rFonts w:ascii="Arial" w:eastAsia="Calibri" w:hAnsi="Arial" w:cs="Arial"/>
                <w:sz w:val="22"/>
                <w:szCs w:val="22"/>
              </w:rPr>
              <w:t>people within communities; and</w:t>
            </w:r>
          </w:p>
          <w:p w14:paraId="1CADB141" w14:textId="77777777" w:rsidR="00792C32" w:rsidRPr="00E63F53" w:rsidRDefault="00792C32" w:rsidP="00E06802">
            <w:pPr>
              <w:pStyle w:val="ListParagraph"/>
              <w:numPr>
                <w:ilvl w:val="0"/>
                <w:numId w:val="19"/>
              </w:numPr>
              <w:autoSpaceDE w:val="0"/>
              <w:autoSpaceDN w:val="0"/>
              <w:adjustRightInd w:val="0"/>
              <w:ind w:left="360"/>
              <w:rPr>
                <w:rFonts w:ascii="Arial" w:eastAsia="Calibri" w:hAnsi="Arial" w:cs="Arial"/>
                <w:sz w:val="22"/>
                <w:szCs w:val="22"/>
              </w:rPr>
            </w:pPr>
            <w:r w:rsidRPr="00E63F53">
              <w:rPr>
                <w:rFonts w:ascii="Arial" w:eastAsia="Calibri" w:hAnsi="Arial" w:cs="Arial"/>
                <w:sz w:val="22"/>
                <w:szCs w:val="22"/>
              </w:rPr>
              <w:t>the SFRS provides general information and</w:t>
            </w:r>
            <w:r w:rsidR="00C301EC" w:rsidRPr="00E63F53">
              <w:rPr>
                <w:rFonts w:ascii="Arial" w:eastAsia="Calibri" w:hAnsi="Arial" w:cs="Arial"/>
                <w:sz w:val="22"/>
                <w:szCs w:val="22"/>
              </w:rPr>
              <w:t xml:space="preserve"> </w:t>
            </w:r>
            <w:r w:rsidRPr="00E63F53">
              <w:rPr>
                <w:rFonts w:ascii="Arial" w:eastAsia="Calibri" w:hAnsi="Arial" w:cs="Arial"/>
                <w:sz w:val="22"/>
                <w:szCs w:val="22"/>
              </w:rPr>
              <w:t>advice on fire safety to a wide range of</w:t>
            </w:r>
            <w:r w:rsidR="00C301EC" w:rsidRPr="00E63F53">
              <w:rPr>
                <w:rFonts w:ascii="Arial" w:eastAsia="Calibri" w:hAnsi="Arial" w:cs="Arial"/>
                <w:sz w:val="22"/>
                <w:szCs w:val="22"/>
              </w:rPr>
              <w:t xml:space="preserve"> </w:t>
            </w:r>
            <w:r w:rsidRPr="00E63F53">
              <w:rPr>
                <w:rFonts w:ascii="Arial" w:eastAsia="Calibri" w:hAnsi="Arial" w:cs="Arial"/>
                <w:sz w:val="22"/>
                <w:szCs w:val="22"/>
              </w:rPr>
              <w:t>people, for example guidance to businesses</w:t>
            </w:r>
            <w:r w:rsidR="00C301EC" w:rsidRPr="00E63F53">
              <w:rPr>
                <w:rFonts w:ascii="Arial" w:eastAsia="Calibri" w:hAnsi="Arial" w:cs="Arial"/>
                <w:sz w:val="22"/>
                <w:szCs w:val="22"/>
              </w:rPr>
              <w:t xml:space="preserve"> </w:t>
            </w:r>
            <w:r w:rsidRPr="00E63F53">
              <w:rPr>
                <w:rFonts w:ascii="Arial" w:eastAsia="Calibri" w:hAnsi="Arial" w:cs="Arial"/>
                <w:sz w:val="22"/>
                <w:szCs w:val="22"/>
              </w:rPr>
              <w:t>about safe emergency evacuation from</w:t>
            </w:r>
            <w:r w:rsidR="00C301EC" w:rsidRPr="00E63F53">
              <w:rPr>
                <w:rFonts w:ascii="Arial" w:eastAsia="Calibri" w:hAnsi="Arial" w:cs="Arial"/>
                <w:sz w:val="22"/>
                <w:szCs w:val="22"/>
              </w:rPr>
              <w:t xml:space="preserve"> </w:t>
            </w:r>
            <w:r w:rsidRPr="00E63F53">
              <w:rPr>
                <w:rFonts w:ascii="Arial" w:eastAsia="Calibri" w:hAnsi="Arial" w:cs="Arial"/>
                <w:sz w:val="22"/>
                <w:szCs w:val="22"/>
              </w:rPr>
              <w:t>premises for wheelchair users.</w:t>
            </w:r>
          </w:p>
          <w:p w14:paraId="4E75DAA3" w14:textId="77777777" w:rsidR="00C301EC" w:rsidRPr="00E63F53" w:rsidRDefault="00C301EC" w:rsidP="00586194">
            <w:pPr>
              <w:pStyle w:val="ListParagraph"/>
              <w:autoSpaceDE w:val="0"/>
              <w:autoSpaceDN w:val="0"/>
              <w:adjustRightInd w:val="0"/>
              <w:rPr>
                <w:rFonts w:ascii="Arial" w:eastAsia="Calibri" w:hAnsi="Arial" w:cs="Arial"/>
                <w:sz w:val="22"/>
                <w:szCs w:val="22"/>
              </w:rPr>
            </w:pPr>
          </w:p>
          <w:p w14:paraId="1A5178C2" w14:textId="77777777" w:rsidR="00792C32" w:rsidRPr="00E63F53" w:rsidRDefault="00792C32" w:rsidP="00792C32">
            <w:pPr>
              <w:autoSpaceDE w:val="0"/>
              <w:autoSpaceDN w:val="0"/>
              <w:adjustRightInd w:val="0"/>
              <w:rPr>
                <w:rFonts w:ascii="Arial" w:eastAsia="Calibri" w:hAnsi="Arial" w:cs="Arial"/>
                <w:sz w:val="22"/>
                <w:szCs w:val="22"/>
              </w:rPr>
            </w:pPr>
            <w:r w:rsidRPr="00E63F53">
              <w:rPr>
                <w:rFonts w:ascii="Arial" w:eastAsia="Calibri" w:hAnsi="Arial" w:cs="Arial"/>
                <w:sz w:val="22"/>
                <w:szCs w:val="22"/>
              </w:rPr>
              <w:lastRenderedPageBreak/>
              <w:t>To assist SFRS staff in responding to the needs of</w:t>
            </w:r>
            <w:r w:rsidR="00C301EC" w:rsidRPr="00E63F53">
              <w:rPr>
                <w:rFonts w:ascii="Arial" w:eastAsia="Calibri" w:hAnsi="Arial" w:cs="Arial"/>
                <w:sz w:val="22"/>
                <w:szCs w:val="22"/>
              </w:rPr>
              <w:t xml:space="preserve"> </w:t>
            </w:r>
            <w:r w:rsidRPr="00E63F53">
              <w:rPr>
                <w:rFonts w:ascii="Arial" w:eastAsia="Calibri" w:hAnsi="Arial" w:cs="Arial"/>
                <w:sz w:val="22"/>
                <w:szCs w:val="22"/>
              </w:rPr>
              <w:t>disabled people, the SFRS provides training on</w:t>
            </w:r>
            <w:r w:rsidR="00C301EC" w:rsidRPr="00E63F53">
              <w:rPr>
                <w:rFonts w:ascii="Arial" w:eastAsia="Calibri" w:hAnsi="Arial" w:cs="Arial"/>
                <w:sz w:val="22"/>
                <w:szCs w:val="22"/>
              </w:rPr>
              <w:t xml:space="preserve"> </w:t>
            </w:r>
            <w:r w:rsidRPr="00E63F53">
              <w:rPr>
                <w:rFonts w:ascii="Arial" w:eastAsia="Calibri" w:hAnsi="Arial" w:cs="Arial"/>
                <w:sz w:val="22"/>
                <w:szCs w:val="22"/>
              </w:rPr>
              <w:t xml:space="preserve">equality and diversity. For </w:t>
            </w:r>
            <w:r w:rsidR="00E06802" w:rsidRPr="00E63F53">
              <w:rPr>
                <w:rFonts w:ascii="Arial" w:eastAsia="Calibri" w:hAnsi="Arial" w:cs="Arial"/>
                <w:sz w:val="22"/>
                <w:szCs w:val="22"/>
              </w:rPr>
              <w:t>example,</w:t>
            </w:r>
            <w:r w:rsidRPr="00E63F53">
              <w:rPr>
                <w:rFonts w:ascii="Arial" w:eastAsia="Calibri" w:hAnsi="Arial" w:cs="Arial"/>
                <w:sz w:val="22"/>
                <w:szCs w:val="22"/>
              </w:rPr>
              <w:t xml:space="preserve"> a programme of</w:t>
            </w:r>
            <w:r w:rsidR="00C301EC" w:rsidRPr="00E63F53">
              <w:rPr>
                <w:rFonts w:ascii="Arial" w:eastAsia="Calibri" w:hAnsi="Arial" w:cs="Arial"/>
                <w:sz w:val="22"/>
                <w:szCs w:val="22"/>
              </w:rPr>
              <w:t xml:space="preserve"> </w:t>
            </w:r>
            <w:r w:rsidRPr="00E63F53">
              <w:rPr>
                <w:rFonts w:ascii="Arial" w:eastAsia="Calibri" w:hAnsi="Arial" w:cs="Arial"/>
                <w:sz w:val="22"/>
                <w:szCs w:val="22"/>
              </w:rPr>
              <w:t xml:space="preserve">Mainstreaming Equality training </w:t>
            </w:r>
            <w:r w:rsidR="008B5FA4" w:rsidRPr="00E63F53">
              <w:rPr>
                <w:rFonts w:ascii="Arial" w:eastAsia="Calibri" w:hAnsi="Arial" w:cs="Arial"/>
                <w:sz w:val="22"/>
                <w:szCs w:val="22"/>
              </w:rPr>
              <w:t xml:space="preserve">is ongoing </w:t>
            </w:r>
            <w:r w:rsidRPr="00E63F53">
              <w:rPr>
                <w:rFonts w:ascii="Arial" w:eastAsia="Calibri" w:hAnsi="Arial" w:cs="Arial"/>
                <w:sz w:val="22"/>
                <w:szCs w:val="22"/>
              </w:rPr>
              <w:t>across</w:t>
            </w:r>
            <w:r w:rsidR="00C301EC" w:rsidRPr="00E63F53">
              <w:rPr>
                <w:rFonts w:ascii="Arial" w:eastAsia="Calibri" w:hAnsi="Arial" w:cs="Arial"/>
                <w:sz w:val="22"/>
                <w:szCs w:val="22"/>
              </w:rPr>
              <w:t xml:space="preserve"> </w:t>
            </w:r>
            <w:r w:rsidRPr="00E63F53">
              <w:rPr>
                <w:rFonts w:ascii="Arial" w:eastAsia="Calibri" w:hAnsi="Arial" w:cs="Arial"/>
                <w:sz w:val="22"/>
                <w:szCs w:val="22"/>
              </w:rPr>
              <w:t>the SFRS specifically</w:t>
            </w:r>
            <w:r w:rsidR="00C301EC" w:rsidRPr="00E63F53">
              <w:rPr>
                <w:rFonts w:ascii="Arial" w:eastAsia="Calibri" w:hAnsi="Arial" w:cs="Arial"/>
                <w:sz w:val="22"/>
                <w:szCs w:val="22"/>
              </w:rPr>
              <w:t xml:space="preserve"> </w:t>
            </w:r>
            <w:r w:rsidRPr="00E63F53">
              <w:rPr>
                <w:rFonts w:ascii="Arial" w:eastAsia="Calibri" w:hAnsi="Arial" w:cs="Arial"/>
                <w:sz w:val="22"/>
                <w:szCs w:val="22"/>
              </w:rPr>
              <w:t>targeting those personnel key in ensuring embedded</w:t>
            </w:r>
            <w:r w:rsidR="00C301EC" w:rsidRPr="00E63F53">
              <w:rPr>
                <w:rFonts w:ascii="Arial" w:eastAsia="Calibri" w:hAnsi="Arial" w:cs="Arial"/>
                <w:sz w:val="22"/>
                <w:szCs w:val="22"/>
              </w:rPr>
              <w:t xml:space="preserve"> </w:t>
            </w:r>
            <w:r w:rsidRPr="00E63F53">
              <w:rPr>
                <w:rFonts w:ascii="Arial" w:eastAsia="Calibri" w:hAnsi="Arial" w:cs="Arial"/>
                <w:sz w:val="22"/>
                <w:szCs w:val="22"/>
              </w:rPr>
              <w:t>equality.</w:t>
            </w:r>
          </w:p>
          <w:p w14:paraId="42926046" w14:textId="77777777" w:rsidR="00C301EC" w:rsidRDefault="00C301EC" w:rsidP="00792C32">
            <w:pPr>
              <w:autoSpaceDE w:val="0"/>
              <w:autoSpaceDN w:val="0"/>
              <w:adjustRightInd w:val="0"/>
              <w:rPr>
                <w:rFonts w:ascii="Arial" w:eastAsia="Calibri" w:hAnsi="Arial" w:cs="Arial"/>
                <w:sz w:val="22"/>
                <w:szCs w:val="22"/>
              </w:rPr>
            </w:pPr>
          </w:p>
          <w:p w14:paraId="0484474F" w14:textId="77777777" w:rsidR="00792C32" w:rsidRPr="00E63F53" w:rsidRDefault="00792C32" w:rsidP="00792C32">
            <w:pPr>
              <w:autoSpaceDE w:val="0"/>
              <w:autoSpaceDN w:val="0"/>
              <w:adjustRightInd w:val="0"/>
              <w:rPr>
                <w:rFonts w:ascii="Arial" w:eastAsia="Calibri" w:hAnsi="Arial" w:cs="Arial"/>
                <w:b/>
                <w:bCs/>
                <w:sz w:val="22"/>
                <w:szCs w:val="22"/>
              </w:rPr>
            </w:pPr>
            <w:r w:rsidRPr="00E63F53">
              <w:rPr>
                <w:rFonts w:ascii="Arial" w:eastAsia="Calibri" w:hAnsi="Arial" w:cs="Arial"/>
                <w:b/>
                <w:bCs/>
                <w:sz w:val="22"/>
                <w:szCs w:val="22"/>
              </w:rPr>
              <w:t>Fire and rescue service workforce – disability</w:t>
            </w:r>
          </w:p>
          <w:p w14:paraId="61B04810" w14:textId="77777777" w:rsidR="00792C32" w:rsidRPr="00E63F53" w:rsidRDefault="00792C32" w:rsidP="00792C32">
            <w:pPr>
              <w:autoSpaceDE w:val="0"/>
              <w:autoSpaceDN w:val="0"/>
              <w:adjustRightInd w:val="0"/>
              <w:rPr>
                <w:rFonts w:ascii="Arial" w:eastAsia="Calibri" w:hAnsi="Arial" w:cs="Arial"/>
                <w:b/>
                <w:bCs/>
                <w:sz w:val="22"/>
                <w:szCs w:val="22"/>
              </w:rPr>
            </w:pPr>
            <w:r w:rsidRPr="00E63F53">
              <w:rPr>
                <w:rFonts w:ascii="Arial" w:eastAsia="Calibri" w:hAnsi="Arial" w:cs="Arial"/>
                <w:b/>
                <w:bCs/>
                <w:sz w:val="22"/>
                <w:szCs w:val="22"/>
              </w:rPr>
              <w:t>equality issues</w:t>
            </w:r>
          </w:p>
          <w:p w14:paraId="42C967A7" w14:textId="77777777" w:rsidR="002F2604" w:rsidRPr="00E63F53" w:rsidRDefault="00792C32" w:rsidP="00C301EC">
            <w:pPr>
              <w:autoSpaceDE w:val="0"/>
              <w:autoSpaceDN w:val="0"/>
              <w:adjustRightInd w:val="0"/>
              <w:rPr>
                <w:rFonts w:ascii="Arial" w:eastAsia="Calibri" w:hAnsi="Arial" w:cs="Arial"/>
                <w:sz w:val="22"/>
                <w:szCs w:val="22"/>
              </w:rPr>
            </w:pPr>
            <w:r w:rsidRPr="00E63F53">
              <w:rPr>
                <w:rFonts w:ascii="Arial" w:eastAsia="Calibri" w:hAnsi="Arial" w:cs="Arial"/>
                <w:sz w:val="22"/>
                <w:szCs w:val="22"/>
              </w:rPr>
              <w:t xml:space="preserve">Overall, </w:t>
            </w:r>
            <w:r w:rsidR="00107BF0" w:rsidRPr="00E63F53">
              <w:rPr>
                <w:rFonts w:ascii="Arial" w:eastAsia="Calibri" w:hAnsi="Arial" w:cs="Arial"/>
                <w:sz w:val="22"/>
                <w:szCs w:val="22"/>
              </w:rPr>
              <w:t>0.8</w:t>
            </w:r>
            <w:r w:rsidRPr="00E63F53">
              <w:rPr>
                <w:rFonts w:ascii="Arial" w:eastAsia="Calibri" w:hAnsi="Arial" w:cs="Arial"/>
                <w:sz w:val="22"/>
                <w:szCs w:val="22"/>
              </w:rPr>
              <w:t>% of SFRS staff were recorded as</w:t>
            </w:r>
            <w:r w:rsidR="00C301EC" w:rsidRPr="00E63F53">
              <w:rPr>
                <w:rFonts w:ascii="Arial" w:eastAsia="Calibri" w:hAnsi="Arial" w:cs="Arial"/>
                <w:sz w:val="22"/>
                <w:szCs w:val="22"/>
              </w:rPr>
              <w:t xml:space="preserve"> </w:t>
            </w:r>
            <w:r w:rsidRPr="00E63F53">
              <w:rPr>
                <w:rFonts w:ascii="Arial" w:eastAsia="Calibri" w:hAnsi="Arial" w:cs="Arial"/>
                <w:sz w:val="22"/>
                <w:szCs w:val="22"/>
              </w:rPr>
              <w:t xml:space="preserve">disabled. The highest proportion was </w:t>
            </w:r>
            <w:r w:rsidR="00B872EF" w:rsidRPr="00E63F53">
              <w:rPr>
                <w:rFonts w:ascii="Arial" w:eastAsia="Calibri" w:hAnsi="Arial" w:cs="Arial"/>
                <w:sz w:val="22"/>
                <w:szCs w:val="22"/>
              </w:rPr>
              <w:t>3.1% in the support staff category, followed by Control staff at 1.1%, Whole</w:t>
            </w:r>
            <w:r w:rsidR="00200907">
              <w:rPr>
                <w:rFonts w:ascii="Arial" w:eastAsia="Calibri" w:hAnsi="Arial" w:cs="Arial"/>
                <w:sz w:val="22"/>
                <w:szCs w:val="22"/>
              </w:rPr>
              <w:t>time</w:t>
            </w:r>
            <w:r w:rsidR="00B872EF" w:rsidRPr="00E63F53">
              <w:rPr>
                <w:rFonts w:ascii="Arial" w:eastAsia="Calibri" w:hAnsi="Arial" w:cs="Arial"/>
                <w:sz w:val="22"/>
                <w:szCs w:val="22"/>
              </w:rPr>
              <w:t xml:space="preserve"> operational at 0.8%, RDS was 0.5% and the lowest proportion was Volunteer staff at 0.3% </w:t>
            </w:r>
            <w:r w:rsidRPr="00E63F53">
              <w:rPr>
                <w:rFonts w:ascii="Arial" w:eastAsia="Calibri" w:hAnsi="Arial" w:cs="Arial"/>
                <w:sz w:val="22"/>
                <w:szCs w:val="22"/>
              </w:rPr>
              <w:t>(Scottish Fire and Rescue Service Fire Safety and</w:t>
            </w:r>
            <w:r w:rsidR="00027B01" w:rsidRPr="00E63F53">
              <w:rPr>
                <w:rFonts w:ascii="Arial" w:eastAsia="Calibri" w:hAnsi="Arial" w:cs="Arial"/>
                <w:sz w:val="22"/>
                <w:szCs w:val="22"/>
              </w:rPr>
              <w:t xml:space="preserve"> </w:t>
            </w:r>
            <w:r w:rsidRPr="00E63F53">
              <w:rPr>
                <w:rFonts w:ascii="Arial" w:eastAsia="Calibri" w:hAnsi="Arial" w:cs="Arial"/>
                <w:sz w:val="22"/>
                <w:szCs w:val="22"/>
              </w:rPr>
              <w:t>Organisational Statistics</w:t>
            </w:r>
            <w:r w:rsidR="000F4523">
              <w:rPr>
                <w:rFonts w:ascii="Arial" w:eastAsia="Calibri" w:hAnsi="Arial" w:cs="Arial"/>
                <w:sz w:val="22"/>
                <w:szCs w:val="22"/>
              </w:rPr>
              <w:t xml:space="preserve"> </w:t>
            </w:r>
            <w:r w:rsidR="00B872EF" w:rsidRPr="00E63F53">
              <w:rPr>
                <w:rFonts w:ascii="Arial" w:eastAsia="Calibri" w:hAnsi="Arial" w:cs="Arial"/>
                <w:sz w:val="22"/>
                <w:szCs w:val="22"/>
              </w:rPr>
              <w:t>2020-21</w:t>
            </w:r>
            <w:r w:rsidRPr="00E63F53">
              <w:rPr>
                <w:rFonts w:ascii="Arial" w:eastAsia="Calibri" w:hAnsi="Arial" w:cs="Arial"/>
                <w:sz w:val="22"/>
                <w:szCs w:val="22"/>
              </w:rPr>
              <w:t xml:space="preserve">). </w:t>
            </w:r>
          </w:p>
          <w:p w14:paraId="439A4357" w14:textId="77777777" w:rsidR="002F2604" w:rsidRPr="00E63F53" w:rsidRDefault="002F2604" w:rsidP="00C301EC">
            <w:pPr>
              <w:autoSpaceDE w:val="0"/>
              <w:autoSpaceDN w:val="0"/>
              <w:adjustRightInd w:val="0"/>
              <w:rPr>
                <w:rFonts w:ascii="Arial" w:eastAsia="Calibri" w:hAnsi="Arial" w:cs="Arial"/>
                <w:sz w:val="22"/>
                <w:szCs w:val="22"/>
              </w:rPr>
            </w:pPr>
          </w:p>
          <w:p w14:paraId="10163A00" w14:textId="77777777" w:rsidR="002F2604" w:rsidRPr="00E63F53" w:rsidRDefault="00792C32" w:rsidP="00C301EC">
            <w:pPr>
              <w:autoSpaceDE w:val="0"/>
              <w:autoSpaceDN w:val="0"/>
              <w:adjustRightInd w:val="0"/>
              <w:rPr>
                <w:rFonts w:ascii="Arial" w:eastAsia="Calibri" w:hAnsi="Arial" w:cs="Arial"/>
                <w:sz w:val="22"/>
                <w:szCs w:val="22"/>
              </w:rPr>
            </w:pPr>
            <w:r w:rsidRPr="00E63F53">
              <w:rPr>
                <w:rFonts w:ascii="Arial" w:eastAsia="Calibri" w:hAnsi="Arial" w:cs="Arial"/>
                <w:sz w:val="22"/>
                <w:szCs w:val="22"/>
              </w:rPr>
              <w:t>However, it</w:t>
            </w:r>
            <w:r w:rsidR="00C301EC" w:rsidRPr="00E63F53">
              <w:rPr>
                <w:rFonts w:ascii="Arial" w:eastAsia="Calibri" w:hAnsi="Arial" w:cs="Arial"/>
                <w:sz w:val="22"/>
                <w:szCs w:val="22"/>
              </w:rPr>
              <w:t xml:space="preserve"> </w:t>
            </w:r>
            <w:r w:rsidRPr="00E63F53">
              <w:rPr>
                <w:rFonts w:ascii="Arial" w:eastAsia="Calibri" w:hAnsi="Arial" w:cs="Arial"/>
                <w:sz w:val="22"/>
                <w:szCs w:val="22"/>
              </w:rPr>
              <w:t>should be noted that there are some people who may</w:t>
            </w:r>
            <w:r w:rsidR="00C301EC" w:rsidRPr="00E63F53">
              <w:rPr>
                <w:rFonts w:ascii="Arial" w:eastAsia="Calibri" w:hAnsi="Arial" w:cs="Arial"/>
                <w:sz w:val="22"/>
                <w:szCs w:val="22"/>
              </w:rPr>
              <w:t xml:space="preserve"> </w:t>
            </w:r>
            <w:r w:rsidRPr="00E63F53">
              <w:rPr>
                <w:rFonts w:ascii="Arial" w:eastAsia="Calibri" w:hAnsi="Arial" w:cs="Arial"/>
                <w:sz w:val="22"/>
                <w:szCs w:val="22"/>
              </w:rPr>
              <w:t>not feel comfortable disclosing that they are disabled</w:t>
            </w:r>
            <w:r w:rsidR="00C301EC" w:rsidRPr="00E63F53">
              <w:rPr>
                <w:rFonts w:ascii="Arial" w:eastAsia="Calibri" w:hAnsi="Arial" w:cs="Arial"/>
                <w:sz w:val="22"/>
                <w:szCs w:val="22"/>
              </w:rPr>
              <w:t xml:space="preserve"> </w:t>
            </w:r>
            <w:r w:rsidRPr="00E63F53">
              <w:rPr>
                <w:rFonts w:ascii="Arial" w:eastAsia="Calibri" w:hAnsi="Arial" w:cs="Arial"/>
                <w:sz w:val="22"/>
                <w:szCs w:val="22"/>
              </w:rPr>
              <w:t>to their employers and therefore were not accounted</w:t>
            </w:r>
            <w:r w:rsidR="00C301EC" w:rsidRPr="00E63F53">
              <w:rPr>
                <w:rFonts w:ascii="Arial" w:eastAsia="Calibri" w:hAnsi="Arial" w:cs="Arial"/>
                <w:sz w:val="22"/>
                <w:szCs w:val="22"/>
              </w:rPr>
              <w:t xml:space="preserve"> </w:t>
            </w:r>
            <w:r w:rsidRPr="00E63F53">
              <w:rPr>
                <w:rFonts w:ascii="Arial" w:eastAsia="Calibri" w:hAnsi="Arial" w:cs="Arial"/>
                <w:sz w:val="22"/>
                <w:szCs w:val="22"/>
              </w:rPr>
              <w:t>for in these figures.</w:t>
            </w:r>
            <w:r w:rsidR="00C301EC" w:rsidRPr="00E63F53">
              <w:rPr>
                <w:rFonts w:ascii="Arial" w:eastAsia="Calibri" w:hAnsi="Arial" w:cs="Arial"/>
                <w:sz w:val="22"/>
                <w:szCs w:val="22"/>
              </w:rPr>
              <w:t xml:space="preserve"> </w:t>
            </w:r>
            <w:r w:rsidR="00200907">
              <w:rPr>
                <w:rFonts w:ascii="Arial" w:eastAsia="Calibri" w:hAnsi="Arial" w:cs="Arial"/>
                <w:sz w:val="22"/>
                <w:szCs w:val="22"/>
              </w:rPr>
              <w:t>Likewise, there will be a proportion of staff who are living with disabilities that are undiagnosed and the figures also do not account for these.</w:t>
            </w:r>
          </w:p>
          <w:p w14:paraId="3FBBB9DD" w14:textId="77777777" w:rsidR="002F2604" w:rsidRPr="00E63F53" w:rsidRDefault="002F2604" w:rsidP="00C301EC">
            <w:pPr>
              <w:autoSpaceDE w:val="0"/>
              <w:autoSpaceDN w:val="0"/>
              <w:adjustRightInd w:val="0"/>
              <w:rPr>
                <w:rFonts w:ascii="Arial" w:eastAsia="Calibri" w:hAnsi="Arial" w:cs="Arial"/>
                <w:sz w:val="22"/>
                <w:szCs w:val="22"/>
              </w:rPr>
            </w:pPr>
          </w:p>
          <w:p w14:paraId="1FD61F0A" w14:textId="77777777" w:rsidR="006C53E6" w:rsidRPr="00E63F53" w:rsidRDefault="006C53E6" w:rsidP="006C53E6">
            <w:pPr>
              <w:textAlignment w:val="baseline"/>
              <w:rPr>
                <w:rFonts w:ascii="Arial" w:hAnsi="Arial" w:cs="Arial"/>
                <w:sz w:val="22"/>
                <w:szCs w:val="22"/>
              </w:rPr>
            </w:pPr>
            <w:r w:rsidRPr="00E63F53">
              <w:rPr>
                <w:rFonts w:ascii="Arial" w:hAnsi="Arial" w:cs="Arial"/>
                <w:sz w:val="22"/>
                <w:szCs w:val="22"/>
              </w:rPr>
              <w:t>As part of our commitment to equality, diversity and inclusion and as a ‘Disability Confident’ employer the SFRS has made a commitment to create a workplace which is positive about disability where we have removed unfair discrimination and bias and where we encourage all employees to treat others equally.  </w:t>
            </w:r>
          </w:p>
          <w:p w14:paraId="74718E9B" w14:textId="77777777" w:rsidR="006C53E6" w:rsidRPr="00E63F53" w:rsidRDefault="006C53E6" w:rsidP="006C53E6">
            <w:pPr>
              <w:textAlignment w:val="baseline"/>
              <w:rPr>
                <w:rFonts w:ascii="Segoe UI" w:hAnsi="Segoe UI" w:cs="Segoe UI"/>
                <w:sz w:val="22"/>
                <w:szCs w:val="22"/>
              </w:rPr>
            </w:pPr>
          </w:p>
          <w:p w14:paraId="4378D78E" w14:textId="77777777" w:rsidR="006C53E6" w:rsidRPr="00E63F53" w:rsidRDefault="006C53E6" w:rsidP="006C53E6">
            <w:pPr>
              <w:textAlignment w:val="baseline"/>
              <w:rPr>
                <w:rFonts w:ascii="Segoe UI" w:hAnsi="Segoe UI" w:cs="Segoe UI"/>
                <w:sz w:val="22"/>
                <w:szCs w:val="22"/>
              </w:rPr>
            </w:pPr>
            <w:r w:rsidRPr="00E63F53">
              <w:rPr>
                <w:rFonts w:ascii="Arial" w:hAnsi="Arial" w:cs="Arial"/>
                <w:sz w:val="22"/>
                <w:szCs w:val="22"/>
              </w:rPr>
              <w:t>From the very beginning of the employment journey within the SFRS, we ensure that the Equality Act 2010 is considered. Our Recruitment and Selection Policy is in place to ensure that all candidates are treated fairly and consistently within our recruitment and selection processes and that the most suitable candidates are appointed using objective selection criteria and methods relevant to the post. This includes the provision of reasonable adjustments to the recruitment process being made for applicants who have disclosed any disability or specific learning difficulty at application stage.  </w:t>
            </w:r>
            <w:r w:rsidRPr="00E63F53">
              <w:rPr>
                <w:rFonts w:ascii="Arial" w:hAnsi="Arial" w:cs="Arial"/>
                <w:sz w:val="22"/>
                <w:szCs w:val="22"/>
              </w:rPr>
              <w:br/>
            </w:r>
            <w:r w:rsidRPr="00E63F53">
              <w:rPr>
                <w:sz w:val="22"/>
                <w:szCs w:val="22"/>
              </w:rPr>
              <w:t> </w:t>
            </w:r>
            <w:r w:rsidRPr="00E63F53">
              <w:rPr>
                <w:sz w:val="22"/>
                <w:szCs w:val="22"/>
              </w:rPr>
              <w:br/>
            </w:r>
            <w:r w:rsidRPr="00E63F53">
              <w:rPr>
                <w:rFonts w:ascii="Arial" w:hAnsi="Arial" w:cs="Arial"/>
                <w:sz w:val="22"/>
                <w:szCs w:val="22"/>
              </w:rPr>
              <w:t>Throughout employment, in creating the ‘</w:t>
            </w:r>
            <w:hyperlink r:id="rId11" w:tgtFrame="_blank" w:history="1">
              <w:r w:rsidRPr="00E63F53">
                <w:rPr>
                  <w:rStyle w:val="Hyperlink"/>
                  <w:rFonts w:ascii="Arial" w:hAnsi="Arial"/>
                  <w:sz w:val="22"/>
                  <w:szCs w:val="22"/>
                </w:rPr>
                <w:t>‘We are Positive About Disability - Guide to Reasonable Adjustments and Supporting Staff with a Disability’</w:t>
              </w:r>
            </w:hyperlink>
            <w:r w:rsidRPr="00E63F53">
              <w:rPr>
                <w:rFonts w:ascii="Arial" w:hAnsi="Arial" w:cs="Arial"/>
                <w:sz w:val="22"/>
                <w:szCs w:val="22"/>
              </w:rPr>
              <w:t>, the SFRS demonstrates to all our employees, and prospective employees, that we are committed to fulfilling our legal and moral obligations in being a diverse and inclusive employer. The inclusion of disability related information helps managers to consider the challenges faced by people, across a broad range of disabilities, including hidden disabilities, enabling them to create a much more inclusive and empowering workplace which values difference and diversity. This guidance is supported by a range of policies that promote fairness within employment including the Attendance Management Policy and the Capability Policy. </w:t>
            </w:r>
            <w:r w:rsidRPr="00E63F53">
              <w:rPr>
                <w:rFonts w:ascii="Arial" w:hAnsi="Arial" w:cs="Arial"/>
                <w:sz w:val="22"/>
                <w:szCs w:val="22"/>
              </w:rPr>
              <w:br/>
            </w:r>
            <w:r w:rsidRPr="00E63F53">
              <w:rPr>
                <w:sz w:val="22"/>
                <w:szCs w:val="22"/>
              </w:rPr>
              <w:t> </w:t>
            </w:r>
            <w:r w:rsidRPr="00E63F53">
              <w:rPr>
                <w:sz w:val="22"/>
                <w:szCs w:val="22"/>
              </w:rPr>
              <w:br/>
            </w:r>
            <w:r w:rsidRPr="00E63F53">
              <w:rPr>
                <w:rFonts w:ascii="Arial" w:hAnsi="Arial" w:cs="Arial"/>
                <w:sz w:val="22"/>
                <w:szCs w:val="22"/>
              </w:rPr>
              <w:t xml:space="preserve">For those who have become disabled </w:t>
            </w:r>
            <w:r w:rsidR="000F4523">
              <w:rPr>
                <w:rFonts w:ascii="Arial" w:hAnsi="Arial" w:cs="Arial"/>
                <w:sz w:val="22"/>
                <w:szCs w:val="22"/>
              </w:rPr>
              <w:t xml:space="preserve">or are diagnosed with a </w:t>
            </w:r>
            <w:r w:rsidR="000F4523">
              <w:rPr>
                <w:rFonts w:ascii="Arial" w:hAnsi="Arial" w:cs="Arial"/>
                <w:sz w:val="22"/>
                <w:szCs w:val="22"/>
              </w:rPr>
              <w:lastRenderedPageBreak/>
              <w:t xml:space="preserve">condition/impairment </w:t>
            </w:r>
            <w:r w:rsidRPr="00E63F53">
              <w:rPr>
                <w:rFonts w:ascii="Arial" w:hAnsi="Arial" w:cs="Arial"/>
                <w:sz w:val="22"/>
                <w:szCs w:val="22"/>
              </w:rPr>
              <w:t xml:space="preserve">in employment </w:t>
            </w:r>
            <w:r w:rsidR="000F4523">
              <w:rPr>
                <w:rFonts w:ascii="Arial" w:hAnsi="Arial" w:cs="Arial"/>
                <w:sz w:val="22"/>
                <w:szCs w:val="22"/>
              </w:rPr>
              <w:t xml:space="preserve">which determines that </w:t>
            </w:r>
            <w:r w:rsidR="000D759E">
              <w:rPr>
                <w:rFonts w:ascii="Arial" w:hAnsi="Arial" w:cs="Arial"/>
                <w:sz w:val="22"/>
                <w:szCs w:val="22"/>
              </w:rPr>
              <w:t xml:space="preserve">they </w:t>
            </w:r>
            <w:r w:rsidR="000D759E" w:rsidRPr="00E63F53">
              <w:rPr>
                <w:rFonts w:ascii="Arial" w:hAnsi="Arial" w:cs="Arial"/>
                <w:sz w:val="22"/>
                <w:szCs w:val="22"/>
              </w:rPr>
              <w:t>can</w:t>
            </w:r>
            <w:r w:rsidRPr="00E63F53">
              <w:rPr>
                <w:rFonts w:ascii="Arial" w:hAnsi="Arial" w:cs="Arial"/>
                <w:sz w:val="22"/>
                <w:szCs w:val="22"/>
              </w:rPr>
              <w:t xml:space="preserve"> no longer carry out their original role, our Redeployment Policy and supporting procedures ensures that all employees are treated in a fair and consistent manner and in accordance with relevant employment legislation. </w:t>
            </w:r>
          </w:p>
          <w:p w14:paraId="0DF2372F" w14:textId="77777777" w:rsidR="006C53E6" w:rsidRPr="00E63F53" w:rsidRDefault="006C53E6" w:rsidP="006C53E6">
            <w:pPr>
              <w:textAlignment w:val="baseline"/>
              <w:rPr>
                <w:rFonts w:ascii="Segoe UI" w:hAnsi="Segoe UI" w:cs="Segoe UI"/>
                <w:sz w:val="22"/>
                <w:szCs w:val="22"/>
              </w:rPr>
            </w:pPr>
            <w:r w:rsidRPr="00E63F53">
              <w:rPr>
                <w:rFonts w:ascii="Arial" w:hAnsi="Arial" w:cs="Arial"/>
                <w:sz w:val="22"/>
                <w:szCs w:val="22"/>
              </w:rPr>
              <w:t> </w:t>
            </w:r>
          </w:p>
          <w:p w14:paraId="203BBC53" w14:textId="77777777" w:rsidR="00254AD2" w:rsidRDefault="006C53E6" w:rsidP="00A44AD4">
            <w:pPr>
              <w:textAlignment w:val="baseline"/>
              <w:rPr>
                <w:rFonts w:ascii="Arial" w:hAnsi="Arial" w:cs="Arial"/>
                <w:sz w:val="22"/>
                <w:szCs w:val="22"/>
              </w:rPr>
            </w:pPr>
            <w:r w:rsidRPr="00E63F53">
              <w:rPr>
                <w:rFonts w:ascii="Arial" w:hAnsi="Arial" w:cs="Arial"/>
                <w:sz w:val="22"/>
                <w:szCs w:val="22"/>
              </w:rPr>
              <w:t>Each of our employment policies and practices is assessed through our Equality and Human Rights Impact Assessment process to identify and respond to the different needs based on the protected characteristics defined in the Equality Act 2010. In addition to these characteristics we also consider the impact of our corporate decisions on care experienced young people, people with caring responsibilities and those who experience social and economic disadvantage. </w:t>
            </w:r>
          </w:p>
          <w:p w14:paraId="2EB4831C" w14:textId="77777777" w:rsidR="00254AD2" w:rsidRDefault="00254AD2" w:rsidP="00A44AD4">
            <w:pPr>
              <w:textAlignment w:val="baseline"/>
              <w:rPr>
                <w:rFonts w:ascii="Arial" w:hAnsi="Arial" w:cs="Arial"/>
                <w:sz w:val="22"/>
                <w:szCs w:val="22"/>
              </w:rPr>
            </w:pPr>
          </w:p>
          <w:p w14:paraId="5E16A389" w14:textId="77777777" w:rsidR="00254AD2" w:rsidRPr="00042134" w:rsidRDefault="006030D7" w:rsidP="00A44AD4">
            <w:pPr>
              <w:textAlignment w:val="baseline"/>
              <w:rPr>
                <w:rFonts w:ascii="Helvetica" w:hAnsi="Helvetica"/>
                <w:color w:val="000000" w:themeColor="text1"/>
                <w:sz w:val="21"/>
                <w:szCs w:val="21"/>
                <w:shd w:val="clear" w:color="auto" w:fill="FDFDFD"/>
              </w:rPr>
            </w:pPr>
            <w:r w:rsidRPr="00042134">
              <w:rPr>
                <w:rFonts w:ascii="Arial" w:hAnsi="Arial" w:cs="Arial"/>
                <w:color w:val="000000" w:themeColor="text1"/>
                <w:sz w:val="22"/>
                <w:szCs w:val="22"/>
              </w:rPr>
              <w:t xml:space="preserve">These policies and practices are also supported by the aspiration to give staff </w:t>
            </w:r>
            <w:r w:rsidRPr="00042134">
              <w:rPr>
                <w:rFonts w:ascii="Helvetica" w:hAnsi="Helvetica"/>
                <w:color w:val="000000" w:themeColor="text1"/>
                <w:sz w:val="21"/>
                <w:szCs w:val="21"/>
                <w:shd w:val="clear" w:color="auto" w:fill="FDFDFD"/>
              </w:rPr>
              <w:t>a voice and empower them to have a positive influence on workplace culture, inform decision making and contribute to improving the ambitions of the service.</w:t>
            </w:r>
          </w:p>
          <w:p w14:paraId="258C9ADC" w14:textId="77777777" w:rsidR="006030D7" w:rsidRPr="00042134" w:rsidRDefault="006030D7" w:rsidP="00A44AD4">
            <w:pPr>
              <w:textAlignment w:val="baseline"/>
              <w:rPr>
                <w:rFonts w:ascii="Helvetica" w:hAnsi="Helvetica"/>
                <w:color w:val="000000" w:themeColor="text1"/>
                <w:sz w:val="21"/>
                <w:szCs w:val="21"/>
                <w:shd w:val="clear" w:color="auto" w:fill="FDFDFD"/>
              </w:rPr>
            </w:pPr>
          </w:p>
          <w:p w14:paraId="1E1DA677" w14:textId="69C02A9D" w:rsidR="006030D7" w:rsidRPr="00042134" w:rsidRDefault="006030D7" w:rsidP="006030D7">
            <w:pPr>
              <w:pStyle w:val="NormalWeb"/>
              <w:shd w:val="clear" w:color="auto" w:fill="FDFDFD"/>
              <w:spacing w:before="120" w:beforeAutospacing="0" w:after="120" w:afterAutospacing="0" w:line="294" w:lineRule="atLeast"/>
              <w:rPr>
                <w:rFonts w:ascii="Helvetica" w:hAnsi="Helvetica"/>
                <w:color w:val="000000" w:themeColor="text1"/>
                <w:sz w:val="21"/>
                <w:szCs w:val="21"/>
              </w:rPr>
            </w:pPr>
            <w:r w:rsidRPr="00042134">
              <w:rPr>
                <w:rFonts w:ascii="Helvetica" w:hAnsi="Helvetica"/>
                <w:color w:val="000000" w:themeColor="text1"/>
                <w:sz w:val="21"/>
                <w:szCs w:val="21"/>
                <w:shd w:val="clear" w:color="auto" w:fill="FDFDFD"/>
              </w:rPr>
              <w:t xml:space="preserve">The </w:t>
            </w:r>
            <w:r w:rsidR="00042134" w:rsidRPr="00042134">
              <w:rPr>
                <w:rFonts w:ascii="Helvetica" w:hAnsi="Helvetica"/>
                <w:color w:val="000000" w:themeColor="text1"/>
                <w:sz w:val="21"/>
                <w:szCs w:val="21"/>
                <w:shd w:val="clear" w:color="auto" w:fill="FDFDFD"/>
              </w:rPr>
              <w:t xml:space="preserve">SFRS has a </w:t>
            </w:r>
            <w:r w:rsidRPr="00042134">
              <w:rPr>
                <w:rFonts w:ascii="Helvetica" w:hAnsi="Helvetica"/>
                <w:color w:val="000000" w:themeColor="text1"/>
                <w:sz w:val="21"/>
                <w:szCs w:val="21"/>
                <w:shd w:val="clear" w:color="auto" w:fill="FDFDFD"/>
              </w:rPr>
              <w:t>process for establi</w:t>
            </w:r>
            <w:r w:rsidR="00042134" w:rsidRPr="00042134">
              <w:rPr>
                <w:rFonts w:ascii="Helvetica" w:hAnsi="Helvetica"/>
                <w:color w:val="000000" w:themeColor="text1"/>
                <w:sz w:val="21"/>
                <w:szCs w:val="21"/>
                <w:shd w:val="clear" w:color="auto" w:fill="FDFDFD"/>
              </w:rPr>
              <w:t xml:space="preserve">shing employee networks for </w:t>
            </w:r>
            <w:r w:rsidRPr="00042134">
              <w:rPr>
                <w:rFonts w:ascii="Helvetica" w:hAnsi="Helvetica"/>
                <w:color w:val="000000" w:themeColor="text1"/>
                <w:sz w:val="21"/>
                <w:szCs w:val="21"/>
              </w:rPr>
              <w:t>colleagues who want to come together and create their own Employee Network which are employee led and connect colleagues who have a common interest in sharing their experiences, supporting others, raising awareness and contributing to the service’s understanding of issues arising from a protected characteristic or another equality group.</w:t>
            </w:r>
            <w:r w:rsidR="00042134" w:rsidRPr="00042134">
              <w:rPr>
                <w:rFonts w:ascii="Helvetica" w:hAnsi="Helvetica"/>
                <w:color w:val="000000" w:themeColor="text1"/>
                <w:sz w:val="21"/>
                <w:szCs w:val="21"/>
              </w:rPr>
              <w:t xml:space="preserve"> We currently have a disability Employee Network and a Neurodiversity Employee Network.</w:t>
            </w:r>
          </w:p>
          <w:p w14:paraId="7287F413" w14:textId="77777777" w:rsidR="00254AD2" w:rsidRPr="0044415A" w:rsidRDefault="00254AD2" w:rsidP="00A44AD4">
            <w:pPr>
              <w:textAlignment w:val="baseline"/>
              <w:rPr>
                <w:rFonts w:ascii="Arial" w:hAnsi="Arial" w:cs="Arial"/>
                <w:sz w:val="22"/>
                <w:szCs w:val="22"/>
              </w:rPr>
            </w:pPr>
          </w:p>
        </w:tc>
      </w:tr>
      <w:tr w:rsidR="00873BAF" w:rsidRPr="00FA766E" w14:paraId="526B5405" w14:textId="77777777" w:rsidTr="005C06D9">
        <w:tc>
          <w:tcPr>
            <w:tcW w:w="0" w:type="auto"/>
          </w:tcPr>
          <w:p w14:paraId="21DCE747" w14:textId="77777777" w:rsidR="00873BAF" w:rsidRPr="00FA766E" w:rsidRDefault="00873BAF" w:rsidP="00873BAF">
            <w:pPr>
              <w:rPr>
                <w:rFonts w:ascii="Arial" w:hAnsi="Arial" w:cs="Arial"/>
                <w:b/>
                <w:color w:val="000000"/>
                <w:sz w:val="22"/>
                <w:szCs w:val="22"/>
                <w:highlight w:val="yellow"/>
                <w:lang w:val="en"/>
              </w:rPr>
            </w:pPr>
            <w:r w:rsidRPr="002E6906">
              <w:rPr>
                <w:rFonts w:ascii="Arial" w:hAnsi="Arial" w:cs="Arial"/>
                <w:b/>
                <w:color w:val="000000"/>
                <w:sz w:val="22"/>
                <w:szCs w:val="22"/>
                <w:lang w:val="en"/>
              </w:rPr>
              <w:lastRenderedPageBreak/>
              <w:t>Gender reassignment</w:t>
            </w:r>
          </w:p>
        </w:tc>
        <w:tc>
          <w:tcPr>
            <w:tcW w:w="6557" w:type="dxa"/>
          </w:tcPr>
          <w:p w14:paraId="32A1645D" w14:textId="77777777" w:rsidR="00AA5A5C" w:rsidRPr="00E63F53" w:rsidRDefault="00AA5A5C" w:rsidP="00AA5A5C">
            <w:pPr>
              <w:rPr>
                <w:rFonts w:ascii="Arial" w:hAnsi="Arial" w:cs="Arial"/>
                <w:color w:val="000000"/>
                <w:sz w:val="22"/>
                <w:szCs w:val="22"/>
                <w:lang w:val="en"/>
              </w:rPr>
            </w:pPr>
            <w:r w:rsidRPr="00E63F53">
              <w:rPr>
                <w:rFonts w:ascii="Arial" w:hAnsi="Arial" w:cs="Arial"/>
                <w:color w:val="000000"/>
                <w:sz w:val="22"/>
                <w:szCs w:val="22"/>
                <w:lang w:val="en"/>
              </w:rPr>
              <w:t>There are no accurate figures for Trans</w:t>
            </w:r>
            <w:r w:rsidR="00315E3A" w:rsidRPr="00E63F53">
              <w:rPr>
                <w:rFonts w:ascii="Arial" w:hAnsi="Arial" w:cs="Arial"/>
                <w:color w:val="000000"/>
                <w:sz w:val="22"/>
                <w:szCs w:val="22"/>
                <w:lang w:val="en"/>
              </w:rPr>
              <w:t>*</w:t>
            </w:r>
            <w:r w:rsidRPr="00E63F53">
              <w:rPr>
                <w:rFonts w:ascii="Arial" w:hAnsi="Arial" w:cs="Arial"/>
                <w:color w:val="000000"/>
                <w:sz w:val="22"/>
                <w:szCs w:val="22"/>
                <w:lang w:val="en"/>
              </w:rPr>
              <w:t xml:space="preserve"> people in Scotland</w:t>
            </w:r>
            <w:r w:rsidR="004B773F" w:rsidRPr="00E63F53">
              <w:rPr>
                <w:rFonts w:ascii="Arial" w:hAnsi="Arial" w:cs="Arial"/>
                <w:color w:val="000000"/>
                <w:sz w:val="22"/>
                <w:szCs w:val="22"/>
                <w:lang w:val="en"/>
              </w:rPr>
              <w:t>, although it was estimated in 2019 that around 0.6% of the population were Trans</w:t>
            </w:r>
            <w:r w:rsidRPr="00E63F53">
              <w:rPr>
                <w:rFonts w:ascii="Arial" w:hAnsi="Arial" w:cs="Arial"/>
                <w:color w:val="000000"/>
                <w:sz w:val="22"/>
                <w:szCs w:val="22"/>
                <w:lang w:val="en"/>
              </w:rPr>
              <w:t xml:space="preserve">. The </w:t>
            </w:r>
            <w:r w:rsidR="00315E3A" w:rsidRPr="00E63F53">
              <w:rPr>
                <w:rFonts w:ascii="Arial" w:hAnsi="Arial" w:cs="Arial"/>
                <w:color w:val="000000"/>
                <w:sz w:val="22"/>
                <w:szCs w:val="22"/>
                <w:lang w:val="en"/>
              </w:rPr>
              <w:t xml:space="preserve">Scottish </w:t>
            </w:r>
            <w:r w:rsidRPr="00E63F53">
              <w:rPr>
                <w:rFonts w:ascii="Arial" w:hAnsi="Arial" w:cs="Arial"/>
                <w:color w:val="000000"/>
                <w:sz w:val="22"/>
                <w:szCs w:val="22"/>
                <w:lang w:val="en"/>
              </w:rPr>
              <w:t>Transgender Alliance has indicated to the fire service that some Trans</w:t>
            </w:r>
            <w:r w:rsidR="00315E3A" w:rsidRPr="00E63F53">
              <w:rPr>
                <w:rFonts w:ascii="Arial" w:hAnsi="Arial" w:cs="Arial"/>
                <w:color w:val="000000"/>
                <w:sz w:val="22"/>
                <w:szCs w:val="22"/>
                <w:lang w:val="en"/>
              </w:rPr>
              <w:t>*</w:t>
            </w:r>
            <w:r w:rsidRPr="00E63F53">
              <w:rPr>
                <w:rFonts w:ascii="Arial" w:hAnsi="Arial" w:cs="Arial"/>
                <w:color w:val="000000"/>
                <w:sz w:val="22"/>
                <w:szCs w:val="22"/>
                <w:lang w:val="en"/>
              </w:rPr>
              <w:t xml:space="preserve"> people may experience distress if they are involved in a situation where they are required to leave </w:t>
            </w:r>
            <w:r w:rsidR="004648CD" w:rsidRPr="00E63F53">
              <w:rPr>
                <w:rFonts w:ascii="Arial" w:hAnsi="Arial" w:cs="Arial"/>
                <w:color w:val="000000"/>
                <w:sz w:val="22"/>
                <w:szCs w:val="22"/>
                <w:lang w:val="en"/>
              </w:rPr>
              <w:t xml:space="preserve">a </w:t>
            </w:r>
            <w:r w:rsidRPr="00E63F53">
              <w:rPr>
                <w:rFonts w:ascii="Arial" w:hAnsi="Arial" w:cs="Arial"/>
                <w:color w:val="000000"/>
                <w:sz w:val="22"/>
                <w:szCs w:val="22"/>
                <w:lang w:val="en"/>
              </w:rPr>
              <w:t xml:space="preserve">property without being able to </w:t>
            </w:r>
            <w:r w:rsidR="00315E3A" w:rsidRPr="00E63F53">
              <w:rPr>
                <w:rFonts w:ascii="Arial" w:hAnsi="Arial" w:cs="Arial"/>
                <w:color w:val="000000"/>
                <w:sz w:val="22"/>
                <w:szCs w:val="22"/>
                <w:lang w:val="en"/>
              </w:rPr>
              <w:t>publicly</w:t>
            </w:r>
            <w:r w:rsidRPr="00E63F53">
              <w:rPr>
                <w:rFonts w:ascii="Arial" w:hAnsi="Arial" w:cs="Arial"/>
                <w:color w:val="000000"/>
                <w:sz w:val="22"/>
                <w:szCs w:val="22"/>
                <w:lang w:val="en"/>
              </w:rPr>
              <w:t xml:space="preserve"> pre</w:t>
            </w:r>
            <w:r w:rsidR="00315E3A" w:rsidRPr="00E63F53">
              <w:rPr>
                <w:rFonts w:ascii="Arial" w:hAnsi="Arial" w:cs="Arial"/>
                <w:color w:val="000000"/>
                <w:sz w:val="22"/>
                <w:szCs w:val="22"/>
                <w:lang w:val="en"/>
              </w:rPr>
              <w:t>sent</w:t>
            </w:r>
            <w:r w:rsidRPr="00E63F53">
              <w:rPr>
                <w:rFonts w:ascii="Arial" w:hAnsi="Arial" w:cs="Arial"/>
                <w:color w:val="000000"/>
                <w:sz w:val="22"/>
                <w:szCs w:val="22"/>
                <w:lang w:val="en"/>
              </w:rPr>
              <w:t xml:space="preserve"> themselves </w:t>
            </w:r>
            <w:r w:rsidR="00315E3A" w:rsidRPr="00E63F53">
              <w:rPr>
                <w:rFonts w:ascii="Arial" w:hAnsi="Arial" w:cs="Arial"/>
                <w:color w:val="000000"/>
                <w:sz w:val="22"/>
                <w:szCs w:val="22"/>
                <w:lang w:val="en"/>
              </w:rPr>
              <w:t>in their preferred gender</w:t>
            </w:r>
            <w:r w:rsidRPr="00E63F53">
              <w:rPr>
                <w:rFonts w:ascii="Arial" w:hAnsi="Arial" w:cs="Arial"/>
                <w:color w:val="000000"/>
                <w:sz w:val="22"/>
                <w:szCs w:val="22"/>
                <w:lang w:val="en"/>
              </w:rPr>
              <w:t xml:space="preserve">. This point is noted but it is viewed that the benefits of emergency evacuation of premises outweighs any short-term discomfort experienced. </w:t>
            </w:r>
          </w:p>
          <w:p w14:paraId="749407E4" w14:textId="77777777" w:rsidR="00AA5A5C" w:rsidRPr="00E63F53" w:rsidRDefault="00AA5A5C" w:rsidP="00AA5A5C">
            <w:pPr>
              <w:rPr>
                <w:rFonts w:ascii="Arial" w:hAnsi="Arial" w:cs="Arial"/>
                <w:color w:val="000000"/>
                <w:sz w:val="22"/>
                <w:szCs w:val="22"/>
                <w:lang w:val="en"/>
              </w:rPr>
            </w:pPr>
          </w:p>
          <w:p w14:paraId="6DFFBA4D" w14:textId="77777777" w:rsidR="00AA5A5C" w:rsidRPr="00E63F53" w:rsidRDefault="00AA5A5C" w:rsidP="00AA5A5C">
            <w:pPr>
              <w:rPr>
                <w:rFonts w:ascii="Arial" w:hAnsi="Arial" w:cs="Arial"/>
                <w:color w:val="000000"/>
                <w:sz w:val="22"/>
                <w:szCs w:val="22"/>
                <w:lang w:val="en"/>
              </w:rPr>
            </w:pPr>
            <w:r w:rsidRPr="00E63F53">
              <w:rPr>
                <w:rFonts w:ascii="Arial" w:hAnsi="Arial" w:cs="Arial"/>
                <w:color w:val="000000"/>
                <w:sz w:val="22"/>
                <w:szCs w:val="22"/>
                <w:lang w:val="en"/>
              </w:rPr>
              <w:t>Crew may be called to an incident such as a dwelling fire that is the result of hate crime associated with trans-phobic intolerance.</w:t>
            </w:r>
          </w:p>
          <w:p w14:paraId="069AFB36" w14:textId="77777777" w:rsidR="00315E3A" w:rsidRPr="00E63F53" w:rsidRDefault="00315E3A" w:rsidP="00AA5A5C">
            <w:pPr>
              <w:rPr>
                <w:rFonts w:ascii="Arial" w:hAnsi="Arial" w:cs="Arial"/>
                <w:color w:val="000000"/>
                <w:sz w:val="22"/>
                <w:szCs w:val="22"/>
                <w:lang w:val="en"/>
              </w:rPr>
            </w:pPr>
          </w:p>
          <w:p w14:paraId="02A3F500" w14:textId="77777777" w:rsidR="00315E3A" w:rsidRPr="00E63F53" w:rsidRDefault="00315E3A" w:rsidP="00AA5A5C">
            <w:pPr>
              <w:rPr>
                <w:rFonts w:ascii="Arial" w:hAnsi="Arial" w:cs="Arial"/>
                <w:color w:val="000000"/>
                <w:sz w:val="22"/>
                <w:szCs w:val="22"/>
                <w:highlight w:val="yellow"/>
                <w:lang w:val="en"/>
              </w:rPr>
            </w:pPr>
            <w:r w:rsidRPr="00E63F53">
              <w:rPr>
                <w:rFonts w:ascii="Arial" w:hAnsi="Arial" w:cs="Arial"/>
                <w:color w:val="000000"/>
                <w:sz w:val="22"/>
                <w:szCs w:val="22"/>
                <w:lang w:val="en"/>
              </w:rPr>
              <w:t>We will work continuously to educate people and emp</w:t>
            </w:r>
            <w:r w:rsidR="00586194" w:rsidRPr="00E63F53">
              <w:rPr>
                <w:rFonts w:ascii="Arial" w:hAnsi="Arial" w:cs="Arial"/>
                <w:color w:val="000000"/>
                <w:sz w:val="22"/>
                <w:szCs w:val="22"/>
                <w:lang w:val="en"/>
              </w:rPr>
              <w:t>ower</w:t>
            </w:r>
            <w:r w:rsidRPr="00E63F53">
              <w:rPr>
                <w:rFonts w:ascii="Arial" w:hAnsi="Arial" w:cs="Arial"/>
                <w:color w:val="000000"/>
                <w:sz w:val="22"/>
                <w:szCs w:val="22"/>
                <w:lang w:val="en"/>
              </w:rPr>
              <w:t xml:space="preserve"> them to take responsibility for their safety and wellbeing.  This includes working with partners and groups representing people who </w:t>
            </w:r>
            <w:r w:rsidR="00AA7460" w:rsidRPr="00E63F53">
              <w:rPr>
                <w:rFonts w:ascii="Arial" w:hAnsi="Arial" w:cs="Arial"/>
                <w:color w:val="000000"/>
                <w:sz w:val="22"/>
                <w:szCs w:val="22"/>
                <w:lang w:val="en"/>
              </w:rPr>
              <w:t>have</w:t>
            </w:r>
            <w:r w:rsidRPr="00E63F53">
              <w:rPr>
                <w:rFonts w:ascii="Arial" w:hAnsi="Arial" w:cs="Arial"/>
                <w:color w:val="000000"/>
                <w:sz w:val="22"/>
                <w:szCs w:val="22"/>
                <w:lang w:val="en"/>
              </w:rPr>
              <w:t xml:space="preserve"> reassigned their gender in order to understand their specific needs and barriers to inclusion.  We will work to empower transgender people to engage with us so that we have a reliable understanding of the potent</w:t>
            </w:r>
            <w:r w:rsidR="001C5624" w:rsidRPr="00E63F53">
              <w:rPr>
                <w:rFonts w:ascii="Arial" w:hAnsi="Arial" w:cs="Arial"/>
                <w:color w:val="000000"/>
                <w:sz w:val="22"/>
                <w:szCs w:val="22"/>
                <w:lang w:val="en"/>
              </w:rPr>
              <w:t>ial risks facing this community.</w:t>
            </w:r>
          </w:p>
          <w:p w14:paraId="66FAC52F" w14:textId="77777777" w:rsidR="00AA5A5C" w:rsidRPr="00E63F53" w:rsidRDefault="00AA5A5C" w:rsidP="005D6010">
            <w:pPr>
              <w:rPr>
                <w:rFonts w:ascii="Arial" w:hAnsi="Arial" w:cs="Arial"/>
                <w:color w:val="000000"/>
                <w:sz w:val="22"/>
                <w:szCs w:val="22"/>
                <w:highlight w:val="yellow"/>
                <w:lang w:val="en"/>
              </w:rPr>
            </w:pPr>
          </w:p>
          <w:p w14:paraId="3D6B8128" w14:textId="77777777" w:rsidR="00315E3A" w:rsidRPr="00E63F53" w:rsidRDefault="00315E3A" w:rsidP="005D6010">
            <w:pPr>
              <w:rPr>
                <w:rFonts w:ascii="Arial" w:hAnsi="Arial" w:cs="Arial"/>
                <w:color w:val="000000"/>
                <w:sz w:val="22"/>
                <w:szCs w:val="22"/>
                <w:highlight w:val="yellow"/>
                <w:lang w:val="en"/>
              </w:rPr>
            </w:pPr>
            <w:r w:rsidRPr="00E63F53">
              <w:rPr>
                <w:rFonts w:ascii="Arial" w:hAnsi="Arial" w:cs="Arial"/>
                <w:color w:val="000000"/>
                <w:sz w:val="22"/>
                <w:szCs w:val="22"/>
                <w:lang w:val="en"/>
              </w:rPr>
              <w:lastRenderedPageBreak/>
              <w:t>We aspire to become an employer of choice that reflects the communities that we serve.  We seek to promote a career in the fire and rescue service in a way that is attractive and inclusive to a wide range of people from across our society.  We want to create opportunities so that each individual can fulfil their full potential.</w:t>
            </w:r>
          </w:p>
          <w:p w14:paraId="6046A748" w14:textId="77777777" w:rsidR="00873BAF" w:rsidRPr="00E63F53" w:rsidRDefault="005D6010" w:rsidP="005D6010">
            <w:pPr>
              <w:rPr>
                <w:rFonts w:ascii="Arial" w:hAnsi="Arial" w:cs="Arial"/>
                <w:color w:val="000000"/>
                <w:sz w:val="22"/>
                <w:szCs w:val="22"/>
                <w:highlight w:val="yellow"/>
                <w:lang w:val="en"/>
              </w:rPr>
            </w:pPr>
            <w:r w:rsidRPr="00E63F53">
              <w:rPr>
                <w:rFonts w:ascii="Arial" w:hAnsi="Arial" w:cs="Arial"/>
                <w:color w:val="000000"/>
                <w:sz w:val="22"/>
                <w:szCs w:val="22"/>
                <w:highlight w:val="yellow"/>
                <w:lang w:val="en"/>
              </w:rPr>
              <w:t xml:space="preserve"> </w:t>
            </w:r>
          </w:p>
          <w:p w14:paraId="118C6780" w14:textId="77777777" w:rsidR="00555FC9" w:rsidRPr="00E63F53" w:rsidRDefault="001F486C" w:rsidP="00A44AD4">
            <w:pPr>
              <w:rPr>
                <w:rFonts w:ascii="Arial" w:hAnsi="Arial" w:cs="Arial"/>
                <w:color w:val="000000"/>
                <w:sz w:val="22"/>
                <w:szCs w:val="22"/>
                <w:highlight w:val="yellow"/>
                <w:lang w:val="en"/>
              </w:rPr>
            </w:pPr>
            <w:r w:rsidRPr="00E63F53">
              <w:rPr>
                <w:rFonts w:ascii="Arial" w:hAnsi="Arial" w:cs="Arial"/>
                <w:color w:val="000000"/>
                <w:sz w:val="22"/>
                <w:szCs w:val="22"/>
                <w:lang w:val="en"/>
              </w:rPr>
              <w:t>We fly our rainbow flags at our National Training Centre and Service Delivery Headquarters to demonstrate our visible support and celebrate trans, non-binary and gender non-conforming people in our workplaces and in the communities we serve.  We have specific guidance documents for colleagues who are transitioning.</w:t>
            </w:r>
          </w:p>
        </w:tc>
      </w:tr>
      <w:tr w:rsidR="00873BAF" w:rsidRPr="00FA766E" w14:paraId="267C7F9F" w14:textId="77777777" w:rsidTr="005C06D9">
        <w:tc>
          <w:tcPr>
            <w:tcW w:w="0" w:type="auto"/>
          </w:tcPr>
          <w:p w14:paraId="7A831855" w14:textId="77777777" w:rsidR="00873BAF" w:rsidRPr="00FA766E" w:rsidRDefault="00873BAF" w:rsidP="00873BAF">
            <w:pPr>
              <w:rPr>
                <w:rFonts w:ascii="Arial" w:hAnsi="Arial" w:cs="Arial"/>
                <w:b/>
                <w:color w:val="000000"/>
                <w:sz w:val="22"/>
                <w:szCs w:val="22"/>
                <w:highlight w:val="yellow"/>
                <w:lang w:val="en"/>
              </w:rPr>
            </w:pPr>
            <w:r w:rsidRPr="002E6906">
              <w:rPr>
                <w:rFonts w:ascii="Arial" w:hAnsi="Arial" w:cs="Arial"/>
                <w:b/>
                <w:color w:val="000000"/>
                <w:sz w:val="22"/>
                <w:szCs w:val="22"/>
                <w:lang w:val="en"/>
              </w:rPr>
              <w:lastRenderedPageBreak/>
              <w:t>Marriage and Civil Partnership</w:t>
            </w:r>
          </w:p>
        </w:tc>
        <w:tc>
          <w:tcPr>
            <w:tcW w:w="6557" w:type="dxa"/>
          </w:tcPr>
          <w:p w14:paraId="124970E3" w14:textId="77777777" w:rsidR="001C5624" w:rsidRPr="00E63F53" w:rsidRDefault="00E86923" w:rsidP="00A44AD4">
            <w:pPr>
              <w:rPr>
                <w:rFonts w:ascii="Arial" w:hAnsi="Arial" w:cs="Arial"/>
                <w:color w:val="000000"/>
                <w:sz w:val="22"/>
                <w:szCs w:val="22"/>
                <w:highlight w:val="yellow"/>
                <w:lang w:val="en"/>
              </w:rPr>
            </w:pPr>
            <w:r w:rsidRPr="00E63F53">
              <w:rPr>
                <w:rFonts w:ascii="Arial" w:hAnsi="Arial" w:cs="Arial"/>
                <w:color w:val="000000"/>
                <w:sz w:val="22"/>
                <w:szCs w:val="22"/>
                <w:lang w:val="en"/>
              </w:rPr>
              <w:t xml:space="preserve">The characteristic of marriage and civil partnership only enjoys protection in relation to discrimination within an employment context.  Although the strategic plan has a primary </w:t>
            </w:r>
            <w:r w:rsidR="001C5624" w:rsidRPr="00E63F53">
              <w:rPr>
                <w:rFonts w:ascii="Arial" w:hAnsi="Arial" w:cs="Arial"/>
                <w:color w:val="000000"/>
                <w:sz w:val="22"/>
                <w:szCs w:val="22"/>
                <w:lang w:val="en"/>
              </w:rPr>
              <w:t>aim</w:t>
            </w:r>
            <w:r w:rsidR="004648CD" w:rsidRPr="00E63F53">
              <w:rPr>
                <w:rFonts w:ascii="Arial" w:hAnsi="Arial" w:cs="Arial"/>
                <w:color w:val="000000"/>
                <w:sz w:val="22"/>
                <w:szCs w:val="22"/>
                <w:lang w:val="en"/>
              </w:rPr>
              <w:t xml:space="preserve"> of</w:t>
            </w:r>
            <w:r w:rsidRPr="00E63F53">
              <w:rPr>
                <w:rFonts w:ascii="Arial" w:hAnsi="Arial" w:cs="Arial"/>
                <w:color w:val="000000"/>
                <w:sz w:val="22"/>
                <w:szCs w:val="22"/>
                <w:lang w:val="en"/>
              </w:rPr>
              <w:t xml:space="preserve"> the protection and safeguarding of the health and wellbeing of communities within Scotland, there </w:t>
            </w:r>
            <w:r w:rsidR="001C5624" w:rsidRPr="00E63F53">
              <w:rPr>
                <w:rFonts w:ascii="Arial" w:hAnsi="Arial" w:cs="Arial"/>
                <w:color w:val="000000"/>
                <w:sz w:val="22"/>
                <w:szCs w:val="22"/>
                <w:lang w:val="en"/>
              </w:rPr>
              <w:t>is also a recognition that we are focused on becoming an employer of choice and therefore we will treat all employees fairly regardless of their marriage or civil partnership status.</w:t>
            </w:r>
          </w:p>
        </w:tc>
      </w:tr>
      <w:tr w:rsidR="00873BAF" w:rsidRPr="00FA766E" w14:paraId="0FE5C18E" w14:textId="77777777" w:rsidTr="005C06D9">
        <w:tc>
          <w:tcPr>
            <w:tcW w:w="0" w:type="auto"/>
          </w:tcPr>
          <w:p w14:paraId="1138B15C" w14:textId="77777777" w:rsidR="00873BAF" w:rsidRPr="00FA766E" w:rsidRDefault="00873BAF" w:rsidP="00873BAF">
            <w:pPr>
              <w:rPr>
                <w:rFonts w:ascii="Arial" w:hAnsi="Arial" w:cs="Arial"/>
                <w:b/>
                <w:color w:val="000000"/>
                <w:sz w:val="22"/>
                <w:szCs w:val="22"/>
                <w:highlight w:val="yellow"/>
                <w:lang w:val="en"/>
              </w:rPr>
            </w:pPr>
            <w:r w:rsidRPr="003060C7">
              <w:rPr>
                <w:rFonts w:ascii="Arial" w:hAnsi="Arial" w:cs="Arial"/>
                <w:b/>
                <w:color w:val="000000"/>
                <w:sz w:val="22"/>
                <w:szCs w:val="22"/>
                <w:lang w:val="en"/>
              </w:rPr>
              <w:t>Pregnancy and maternity</w:t>
            </w:r>
          </w:p>
        </w:tc>
        <w:tc>
          <w:tcPr>
            <w:tcW w:w="6557" w:type="dxa"/>
          </w:tcPr>
          <w:p w14:paraId="46F8CB8C" w14:textId="77777777" w:rsidR="001C5624" w:rsidRPr="00E63F53" w:rsidRDefault="00AA5A5C" w:rsidP="00AA5A5C">
            <w:pPr>
              <w:rPr>
                <w:rFonts w:ascii="Arial" w:hAnsi="Arial" w:cs="Arial"/>
                <w:color w:val="000000"/>
                <w:sz w:val="22"/>
                <w:szCs w:val="22"/>
                <w:lang w:val="en"/>
              </w:rPr>
            </w:pPr>
            <w:r w:rsidRPr="00E63F53">
              <w:rPr>
                <w:rFonts w:ascii="Arial" w:hAnsi="Arial" w:cs="Arial"/>
                <w:color w:val="000000"/>
                <w:sz w:val="22"/>
                <w:szCs w:val="22"/>
                <w:lang w:val="en"/>
              </w:rPr>
              <w:t xml:space="preserve">Some pregnant women may be less mobile than if </w:t>
            </w:r>
            <w:r w:rsidR="003060C7" w:rsidRPr="00E63F53">
              <w:rPr>
                <w:rFonts w:ascii="Arial" w:hAnsi="Arial" w:cs="Arial"/>
                <w:color w:val="000000"/>
                <w:sz w:val="22"/>
                <w:szCs w:val="22"/>
                <w:lang w:val="en"/>
              </w:rPr>
              <w:t xml:space="preserve">they were </w:t>
            </w:r>
            <w:r w:rsidRPr="00E63F53">
              <w:rPr>
                <w:rFonts w:ascii="Arial" w:hAnsi="Arial" w:cs="Arial"/>
                <w:color w:val="000000"/>
                <w:sz w:val="22"/>
                <w:szCs w:val="22"/>
                <w:lang w:val="en"/>
              </w:rPr>
              <w:t xml:space="preserve">not pregnant. There may be health concerns regarding </w:t>
            </w:r>
            <w:r w:rsidR="0089278D" w:rsidRPr="00E63F53">
              <w:rPr>
                <w:rFonts w:ascii="Arial" w:hAnsi="Arial" w:cs="Arial"/>
                <w:color w:val="000000"/>
                <w:sz w:val="22"/>
                <w:szCs w:val="22"/>
                <w:lang w:val="en"/>
              </w:rPr>
              <w:t xml:space="preserve">a </w:t>
            </w:r>
            <w:r w:rsidRPr="00E63F53">
              <w:rPr>
                <w:rFonts w:ascii="Arial" w:hAnsi="Arial" w:cs="Arial"/>
                <w:color w:val="000000"/>
                <w:sz w:val="22"/>
                <w:szCs w:val="22"/>
                <w:lang w:val="en"/>
              </w:rPr>
              <w:t xml:space="preserve">pregnant </w:t>
            </w:r>
            <w:r w:rsidR="000416D8" w:rsidRPr="00E63F53">
              <w:rPr>
                <w:rFonts w:ascii="Arial" w:hAnsi="Arial" w:cs="Arial"/>
                <w:color w:val="000000"/>
                <w:sz w:val="22"/>
                <w:szCs w:val="22"/>
                <w:lang w:val="en"/>
              </w:rPr>
              <w:t>woman and</w:t>
            </w:r>
            <w:r w:rsidRPr="00E63F53">
              <w:rPr>
                <w:rFonts w:ascii="Arial" w:hAnsi="Arial" w:cs="Arial"/>
                <w:color w:val="000000"/>
                <w:sz w:val="22"/>
                <w:szCs w:val="22"/>
                <w:lang w:val="en"/>
              </w:rPr>
              <w:t>/or fetus arising from the situation that differs from the same situation of a non-pregnant wom</w:t>
            </w:r>
            <w:r w:rsidR="003060C7" w:rsidRPr="00E63F53">
              <w:rPr>
                <w:rFonts w:ascii="Arial" w:hAnsi="Arial" w:cs="Arial"/>
                <w:color w:val="000000"/>
                <w:sz w:val="22"/>
                <w:szCs w:val="22"/>
                <w:lang w:val="en"/>
              </w:rPr>
              <w:t>a</w:t>
            </w:r>
            <w:r w:rsidRPr="00E63F53">
              <w:rPr>
                <w:rFonts w:ascii="Arial" w:hAnsi="Arial" w:cs="Arial"/>
                <w:color w:val="000000"/>
                <w:sz w:val="22"/>
                <w:szCs w:val="22"/>
                <w:lang w:val="en"/>
              </w:rPr>
              <w:t>n, e.g. extrication from a vehicle following a R</w:t>
            </w:r>
            <w:r w:rsidR="004648CD" w:rsidRPr="00E63F53">
              <w:rPr>
                <w:rFonts w:ascii="Arial" w:hAnsi="Arial" w:cs="Arial"/>
                <w:color w:val="000000"/>
                <w:sz w:val="22"/>
                <w:szCs w:val="22"/>
                <w:lang w:val="en"/>
              </w:rPr>
              <w:t xml:space="preserve">oad </w:t>
            </w:r>
            <w:r w:rsidRPr="00E63F53">
              <w:rPr>
                <w:rFonts w:ascii="Arial" w:hAnsi="Arial" w:cs="Arial"/>
                <w:color w:val="000000"/>
                <w:sz w:val="22"/>
                <w:szCs w:val="22"/>
                <w:lang w:val="en"/>
              </w:rPr>
              <w:t>T</w:t>
            </w:r>
            <w:r w:rsidR="004648CD" w:rsidRPr="00E63F53">
              <w:rPr>
                <w:rFonts w:ascii="Arial" w:hAnsi="Arial" w:cs="Arial"/>
                <w:color w:val="000000"/>
                <w:sz w:val="22"/>
                <w:szCs w:val="22"/>
                <w:lang w:val="en"/>
              </w:rPr>
              <w:t>raffic Collision</w:t>
            </w:r>
            <w:r w:rsidRPr="00E63F53">
              <w:rPr>
                <w:rFonts w:ascii="Arial" w:hAnsi="Arial" w:cs="Arial"/>
                <w:color w:val="000000"/>
                <w:sz w:val="22"/>
                <w:szCs w:val="22"/>
                <w:lang w:val="en"/>
              </w:rPr>
              <w:t xml:space="preserve"> or the treatment of injury.</w:t>
            </w:r>
            <w:r w:rsidR="003060C7" w:rsidRPr="00E63F53">
              <w:rPr>
                <w:rFonts w:ascii="Arial" w:hAnsi="Arial" w:cs="Arial"/>
                <w:color w:val="000000"/>
                <w:sz w:val="22"/>
                <w:szCs w:val="22"/>
                <w:lang w:val="en"/>
              </w:rPr>
              <w:t xml:space="preserve"> The SFRS notes these issues and addresses them within the appropriate training and operating guidance.</w:t>
            </w:r>
          </w:p>
          <w:p w14:paraId="51A58B61" w14:textId="77777777" w:rsidR="00AA5A5C" w:rsidRPr="00E63F53" w:rsidRDefault="00AA5A5C" w:rsidP="00AA5A5C">
            <w:pPr>
              <w:rPr>
                <w:rFonts w:ascii="Arial" w:hAnsi="Arial" w:cs="Arial"/>
                <w:color w:val="000000"/>
                <w:sz w:val="22"/>
                <w:szCs w:val="22"/>
                <w:lang w:val="en"/>
              </w:rPr>
            </w:pPr>
          </w:p>
          <w:p w14:paraId="56E0FA0E" w14:textId="77777777" w:rsidR="00873BAF" w:rsidRPr="00E63F53" w:rsidRDefault="003060C7" w:rsidP="00A44AD4">
            <w:pPr>
              <w:rPr>
                <w:rFonts w:ascii="Arial" w:hAnsi="Arial" w:cs="Arial"/>
                <w:color w:val="000000"/>
                <w:sz w:val="22"/>
                <w:szCs w:val="22"/>
                <w:highlight w:val="yellow"/>
                <w:lang w:val="en"/>
              </w:rPr>
            </w:pPr>
            <w:r w:rsidRPr="00E63F53">
              <w:rPr>
                <w:rFonts w:ascii="Arial" w:hAnsi="Arial" w:cs="Arial"/>
                <w:color w:val="000000"/>
                <w:sz w:val="22"/>
                <w:szCs w:val="22"/>
                <w:lang w:val="en"/>
              </w:rPr>
              <w:t xml:space="preserve">The health and safety considerations of pregnant and breastfeeding personnel and those on maternity leave are considered within the appropriate Health &amp; Safety, terms and conditions of employment and operating procedures.  </w:t>
            </w:r>
          </w:p>
        </w:tc>
      </w:tr>
      <w:tr w:rsidR="00873BAF" w:rsidRPr="00B84EEC" w14:paraId="42EFCEB4" w14:textId="77777777" w:rsidTr="005C06D9">
        <w:tc>
          <w:tcPr>
            <w:tcW w:w="0" w:type="auto"/>
          </w:tcPr>
          <w:p w14:paraId="7C3F2F96" w14:textId="77777777" w:rsidR="00873BAF" w:rsidRPr="0001785D" w:rsidRDefault="00873BAF" w:rsidP="00873BAF">
            <w:pPr>
              <w:rPr>
                <w:rFonts w:ascii="Arial" w:hAnsi="Arial" w:cs="Arial"/>
                <w:b/>
                <w:color w:val="000000"/>
                <w:sz w:val="22"/>
                <w:szCs w:val="22"/>
                <w:lang w:val="en"/>
              </w:rPr>
            </w:pPr>
            <w:r w:rsidRPr="0001785D">
              <w:rPr>
                <w:rFonts w:ascii="Arial" w:hAnsi="Arial" w:cs="Arial"/>
                <w:b/>
                <w:color w:val="000000"/>
                <w:sz w:val="22"/>
                <w:szCs w:val="22"/>
                <w:lang w:val="en"/>
              </w:rPr>
              <w:t>Race</w:t>
            </w:r>
          </w:p>
        </w:tc>
        <w:tc>
          <w:tcPr>
            <w:tcW w:w="6557" w:type="dxa"/>
          </w:tcPr>
          <w:p w14:paraId="1F1186E1" w14:textId="77777777" w:rsidR="001047E3" w:rsidRPr="00E63F53" w:rsidRDefault="001047E3" w:rsidP="008A4380">
            <w:pPr>
              <w:rPr>
                <w:rFonts w:ascii="Arial" w:hAnsi="Arial" w:cs="Arial"/>
                <w:color w:val="000000"/>
                <w:sz w:val="22"/>
                <w:szCs w:val="22"/>
                <w:lang w:val="en"/>
              </w:rPr>
            </w:pPr>
            <w:r w:rsidRPr="00E63F53">
              <w:rPr>
                <w:rFonts w:ascii="Arial" w:eastAsia="Calibri" w:hAnsi="Arial" w:cs="Arial"/>
                <w:b/>
                <w:bCs/>
                <w:sz w:val="22"/>
                <w:szCs w:val="22"/>
              </w:rPr>
              <w:t xml:space="preserve">Communities </w:t>
            </w:r>
            <w:r w:rsidRPr="00E63F53">
              <w:rPr>
                <w:rFonts w:ascii="Arial,Bold" w:eastAsia="Calibri" w:hAnsi="Arial,Bold" w:cs="Arial,Bold"/>
                <w:b/>
                <w:bCs/>
                <w:sz w:val="22"/>
                <w:szCs w:val="22"/>
              </w:rPr>
              <w:t xml:space="preserve">– </w:t>
            </w:r>
            <w:r w:rsidRPr="00E63F53">
              <w:rPr>
                <w:rFonts w:ascii="Arial" w:eastAsia="Calibri" w:hAnsi="Arial" w:cs="Arial"/>
                <w:b/>
                <w:bCs/>
                <w:sz w:val="22"/>
                <w:szCs w:val="22"/>
              </w:rPr>
              <w:t>race equality issues</w:t>
            </w:r>
          </w:p>
          <w:p w14:paraId="7E70231A" w14:textId="77777777" w:rsidR="001047E3" w:rsidRPr="00E63F53" w:rsidRDefault="001047E3" w:rsidP="001047E3">
            <w:pPr>
              <w:autoSpaceDE w:val="0"/>
              <w:autoSpaceDN w:val="0"/>
              <w:adjustRightInd w:val="0"/>
              <w:rPr>
                <w:rFonts w:ascii="Arial" w:eastAsia="Calibri" w:hAnsi="Arial" w:cs="Arial"/>
                <w:sz w:val="22"/>
                <w:szCs w:val="22"/>
              </w:rPr>
            </w:pPr>
            <w:r w:rsidRPr="00E63F53">
              <w:rPr>
                <w:rFonts w:ascii="Arial" w:eastAsia="Calibri" w:hAnsi="Arial" w:cs="Arial"/>
                <w:sz w:val="22"/>
                <w:szCs w:val="22"/>
              </w:rPr>
              <w:t>According to the 2011 Census the size of the minority ethnic population in 2011 was just over 200,000 o</w:t>
            </w:r>
            <w:r w:rsidR="00752696" w:rsidRPr="00E63F53">
              <w:rPr>
                <w:rFonts w:ascii="Arial" w:eastAsia="Calibri" w:hAnsi="Arial" w:cs="Arial"/>
                <w:sz w:val="22"/>
                <w:szCs w:val="22"/>
              </w:rPr>
              <w:t xml:space="preserve">r 4% </w:t>
            </w:r>
            <w:r w:rsidRPr="00E63F53">
              <w:rPr>
                <w:rFonts w:ascii="Arial" w:eastAsia="Calibri" w:hAnsi="Arial" w:cs="Arial"/>
                <w:sz w:val="22"/>
                <w:szCs w:val="22"/>
              </w:rPr>
              <w:t xml:space="preserve">of the total population of Scotland (based on 2011 ethnicity classification); Some parts of Scotland have reasonably large numbers of people from minority ethnic groups living in them. There are significant regional variations in this respect, with Glasgow having the most ethnically diverse population in Scotland and some rural areas having very low minority ethnic profiles. Some of the largest minority ethnic populations in Scotland are comprised of long established and </w:t>
            </w:r>
            <w:r w:rsidR="00A44AD4" w:rsidRPr="00E63F53">
              <w:rPr>
                <w:rFonts w:ascii="Arial" w:eastAsia="Calibri" w:hAnsi="Arial" w:cs="Arial"/>
                <w:sz w:val="22"/>
                <w:szCs w:val="22"/>
              </w:rPr>
              <w:t>well-integrated</w:t>
            </w:r>
            <w:r w:rsidRPr="00E63F53">
              <w:rPr>
                <w:rFonts w:ascii="Arial" w:eastAsia="Calibri" w:hAnsi="Arial" w:cs="Arial"/>
                <w:sz w:val="22"/>
                <w:szCs w:val="22"/>
              </w:rPr>
              <w:t xml:space="preserve"> communities; while some newer communities are less integrated, smaller, more dispersed and can retain some customs that may present as a fire risk (e.g. methods of cooking). </w:t>
            </w:r>
            <w:r w:rsidR="00432D49" w:rsidRPr="00E63F53">
              <w:rPr>
                <w:rFonts w:ascii="Arial" w:eastAsia="Calibri" w:hAnsi="Arial" w:cs="Arial"/>
                <w:sz w:val="22"/>
                <w:szCs w:val="22"/>
              </w:rPr>
              <w:br/>
            </w:r>
            <w:r w:rsidR="00432D49" w:rsidRPr="00E63F53">
              <w:rPr>
                <w:rFonts w:ascii="Arial" w:eastAsia="Calibri" w:hAnsi="Arial" w:cs="Arial"/>
                <w:sz w:val="22"/>
                <w:szCs w:val="22"/>
              </w:rPr>
              <w:br/>
            </w:r>
            <w:r w:rsidRPr="00E63F53">
              <w:rPr>
                <w:rFonts w:ascii="Arial" w:eastAsia="Calibri" w:hAnsi="Arial" w:cs="Arial"/>
                <w:sz w:val="22"/>
                <w:szCs w:val="22"/>
              </w:rPr>
              <w:t xml:space="preserve">Established communities often have a significant profile at regional and national levels, with longstanding relationships with the SFRS. Newer communities are less likely to be aware of public services in general and are more likely to move residence. This poses specific issues in supporting them and keeping their properties safe from fire. Minority ethnic communities may often </w:t>
            </w:r>
            <w:r w:rsidRPr="00E63F53">
              <w:rPr>
                <w:rFonts w:ascii="Arial" w:eastAsia="Calibri" w:hAnsi="Arial" w:cs="Arial"/>
                <w:sz w:val="22"/>
                <w:szCs w:val="22"/>
              </w:rPr>
              <w:lastRenderedPageBreak/>
              <w:t xml:space="preserve">also require targeted communications, particularly where English is not their first language. </w:t>
            </w:r>
          </w:p>
          <w:p w14:paraId="2EFF9395" w14:textId="77777777" w:rsidR="001C5624" w:rsidRPr="00E63F53" w:rsidRDefault="001C5624" w:rsidP="001047E3">
            <w:pPr>
              <w:autoSpaceDE w:val="0"/>
              <w:autoSpaceDN w:val="0"/>
              <w:adjustRightInd w:val="0"/>
              <w:rPr>
                <w:rFonts w:ascii="Arial" w:eastAsia="Calibri" w:hAnsi="Arial" w:cs="Arial"/>
                <w:sz w:val="22"/>
                <w:szCs w:val="22"/>
              </w:rPr>
            </w:pPr>
          </w:p>
          <w:p w14:paraId="1DCD8DC7" w14:textId="77777777" w:rsidR="00365EBD" w:rsidRDefault="001C5624" w:rsidP="006C53E6">
            <w:pPr>
              <w:autoSpaceDE w:val="0"/>
              <w:autoSpaceDN w:val="0"/>
              <w:adjustRightInd w:val="0"/>
              <w:rPr>
                <w:rFonts w:ascii="Arial" w:eastAsia="Calibri" w:hAnsi="Arial" w:cs="Arial"/>
                <w:sz w:val="22"/>
                <w:szCs w:val="22"/>
              </w:rPr>
            </w:pPr>
            <w:r w:rsidRPr="00E63F53">
              <w:rPr>
                <w:rFonts w:ascii="Arial" w:eastAsia="Calibri" w:hAnsi="Arial" w:cs="Arial"/>
                <w:sz w:val="22"/>
                <w:szCs w:val="22"/>
              </w:rPr>
              <w:t>It is recognised that there is a link between socio-economic deprivation and the risk of harm from fire.  Evidence shows that overall poverty is higher among ethnic groups than within the majority white population</w:t>
            </w:r>
            <w:r w:rsidR="00C3251C" w:rsidRPr="00E63F53">
              <w:rPr>
                <w:rFonts w:ascii="Arial" w:eastAsia="Calibri" w:hAnsi="Arial" w:cs="Arial"/>
                <w:sz w:val="22"/>
                <w:szCs w:val="22"/>
              </w:rPr>
              <w:t xml:space="preserve">. Poverty levels for people in minority ethnic communities in Scotland are double the national average, and rising. </w:t>
            </w:r>
            <w:r w:rsidRPr="00E63F53">
              <w:rPr>
                <w:rFonts w:ascii="Arial" w:eastAsia="Calibri" w:hAnsi="Arial" w:cs="Arial"/>
                <w:sz w:val="22"/>
                <w:szCs w:val="22"/>
              </w:rPr>
              <w:t xml:space="preserve"> </w:t>
            </w:r>
          </w:p>
          <w:p w14:paraId="71C4CC2E" w14:textId="77777777" w:rsidR="00A44AD4" w:rsidRPr="00E63F53" w:rsidRDefault="00A44AD4" w:rsidP="006C53E6">
            <w:pPr>
              <w:autoSpaceDE w:val="0"/>
              <w:autoSpaceDN w:val="0"/>
              <w:adjustRightInd w:val="0"/>
              <w:rPr>
                <w:rFonts w:ascii="Arial" w:eastAsia="Calibri" w:hAnsi="Arial" w:cs="Arial"/>
                <w:sz w:val="22"/>
                <w:szCs w:val="22"/>
              </w:rPr>
            </w:pPr>
          </w:p>
          <w:p w14:paraId="25D9E617" w14:textId="77777777" w:rsidR="001C5624" w:rsidRPr="00E63F53" w:rsidRDefault="001C5624" w:rsidP="00365EBD">
            <w:pPr>
              <w:autoSpaceDE w:val="0"/>
              <w:autoSpaceDN w:val="0"/>
              <w:adjustRightInd w:val="0"/>
              <w:rPr>
                <w:rFonts w:ascii="Arial" w:eastAsia="Calibri" w:hAnsi="Arial" w:cs="Arial"/>
                <w:sz w:val="22"/>
                <w:szCs w:val="22"/>
              </w:rPr>
            </w:pPr>
            <w:r w:rsidRPr="00E63F53">
              <w:rPr>
                <w:rFonts w:ascii="Arial" w:eastAsia="Calibri" w:hAnsi="Arial" w:cs="Arial"/>
                <w:sz w:val="22"/>
                <w:szCs w:val="22"/>
              </w:rPr>
              <w:t>We will ensure that we are committed to making people safer from experiencing the effects of harm, much of which is driven by social and economic inequality.</w:t>
            </w:r>
          </w:p>
          <w:p w14:paraId="335CD10E" w14:textId="77777777" w:rsidR="001C5624" w:rsidRPr="00E63F53" w:rsidRDefault="001C5624" w:rsidP="001047E3">
            <w:pPr>
              <w:autoSpaceDE w:val="0"/>
              <w:autoSpaceDN w:val="0"/>
              <w:adjustRightInd w:val="0"/>
              <w:rPr>
                <w:rFonts w:ascii="Arial" w:eastAsia="Calibri" w:hAnsi="Arial" w:cs="Arial"/>
                <w:sz w:val="22"/>
                <w:szCs w:val="22"/>
              </w:rPr>
            </w:pPr>
          </w:p>
          <w:p w14:paraId="0ACCD19E" w14:textId="77777777" w:rsidR="001C5624" w:rsidRPr="00E63F53" w:rsidRDefault="001C5624" w:rsidP="001047E3">
            <w:pPr>
              <w:autoSpaceDE w:val="0"/>
              <w:autoSpaceDN w:val="0"/>
              <w:adjustRightInd w:val="0"/>
              <w:rPr>
                <w:rFonts w:ascii="Arial" w:eastAsia="Calibri" w:hAnsi="Arial" w:cs="Arial"/>
                <w:sz w:val="22"/>
                <w:szCs w:val="22"/>
              </w:rPr>
            </w:pPr>
            <w:r w:rsidRPr="00E63F53">
              <w:rPr>
                <w:rFonts w:ascii="Arial" w:eastAsia="Calibri" w:hAnsi="Arial" w:cs="Arial"/>
                <w:sz w:val="22"/>
                <w:szCs w:val="22"/>
              </w:rPr>
              <w:t>We will target our prevention activities to those most in need and will use the principles of the Scottish Government’s open data agenda to share information with partners to enable the development of a more comprehensive understanding of the specific issues and barriers to engagement that people from minority ethnic backgrounds face.  With this understanding we can utilise our resources more effectively in empowering communities to improve their safety, wellbeing and resilience.</w:t>
            </w:r>
          </w:p>
          <w:p w14:paraId="6E925178" w14:textId="77777777" w:rsidR="001047E3" w:rsidRPr="00E63F53" w:rsidRDefault="001047E3" w:rsidP="001047E3">
            <w:pPr>
              <w:autoSpaceDE w:val="0"/>
              <w:autoSpaceDN w:val="0"/>
              <w:adjustRightInd w:val="0"/>
              <w:rPr>
                <w:rFonts w:ascii="Arial" w:eastAsia="Calibri" w:hAnsi="Arial" w:cs="Arial"/>
                <w:sz w:val="22"/>
                <w:szCs w:val="22"/>
              </w:rPr>
            </w:pPr>
          </w:p>
          <w:p w14:paraId="7E4C55D6" w14:textId="77777777" w:rsidR="004B2FC6" w:rsidRPr="00E63F53" w:rsidRDefault="001047E3" w:rsidP="001047E3">
            <w:pPr>
              <w:autoSpaceDE w:val="0"/>
              <w:autoSpaceDN w:val="0"/>
              <w:adjustRightInd w:val="0"/>
              <w:rPr>
                <w:rFonts w:ascii="Arial" w:eastAsia="Calibri" w:hAnsi="Arial" w:cs="Arial"/>
                <w:sz w:val="22"/>
                <w:szCs w:val="22"/>
              </w:rPr>
            </w:pPr>
            <w:r w:rsidRPr="00E63F53">
              <w:rPr>
                <w:rFonts w:ascii="Arial" w:eastAsia="Calibri" w:hAnsi="Arial" w:cs="Arial"/>
                <w:sz w:val="22"/>
                <w:szCs w:val="22"/>
              </w:rPr>
              <w:t xml:space="preserve">Travelling communities, whether in permanent and static or non-static or semi-static residences, often have reduced access to services, may be vulnerable to fire risk and may experience isolation from the broader population. </w:t>
            </w:r>
            <w:r w:rsidR="00A44AD4" w:rsidRPr="00E63F53">
              <w:rPr>
                <w:rFonts w:ascii="Arial" w:eastAsia="Calibri" w:hAnsi="Arial" w:cs="Arial"/>
                <w:sz w:val="22"/>
                <w:szCs w:val="22"/>
              </w:rPr>
              <w:t>Therefore,</w:t>
            </w:r>
            <w:r w:rsidRPr="00E63F53">
              <w:rPr>
                <w:rFonts w:ascii="Arial" w:eastAsia="Calibri" w:hAnsi="Arial" w:cs="Arial"/>
                <w:sz w:val="22"/>
                <w:szCs w:val="22"/>
              </w:rPr>
              <w:t xml:space="preserve"> establishing trust with individual local communities and building personal relationships is particularly important. The SFRS works with community groups and organisations, stakeholder representatives and equality organisations to target, protect and educate ethnic minority communities. The SFRS also participate at events such as the annual Mela in Edinburgh and Glasgow. </w:t>
            </w:r>
          </w:p>
          <w:p w14:paraId="5185ECA6" w14:textId="77777777" w:rsidR="001047E3" w:rsidRPr="00E63F53" w:rsidRDefault="001047E3" w:rsidP="001047E3">
            <w:pPr>
              <w:autoSpaceDE w:val="0"/>
              <w:autoSpaceDN w:val="0"/>
              <w:adjustRightInd w:val="0"/>
              <w:rPr>
                <w:rFonts w:ascii="Arial" w:eastAsia="Calibri" w:hAnsi="Arial" w:cs="Arial"/>
                <w:sz w:val="22"/>
                <w:szCs w:val="22"/>
              </w:rPr>
            </w:pPr>
          </w:p>
          <w:p w14:paraId="19D48A87" w14:textId="77777777" w:rsidR="001047E3" w:rsidRPr="00E63F53" w:rsidRDefault="001047E3" w:rsidP="001047E3">
            <w:pPr>
              <w:autoSpaceDE w:val="0"/>
              <w:autoSpaceDN w:val="0"/>
              <w:adjustRightInd w:val="0"/>
              <w:rPr>
                <w:rFonts w:ascii="Arial" w:eastAsia="Calibri" w:hAnsi="Arial" w:cs="Arial"/>
                <w:sz w:val="22"/>
                <w:szCs w:val="22"/>
              </w:rPr>
            </w:pPr>
            <w:r w:rsidRPr="00E63F53">
              <w:rPr>
                <w:rFonts w:ascii="Arial" w:eastAsia="Calibri" w:hAnsi="Arial" w:cs="Arial"/>
                <w:sz w:val="22"/>
                <w:szCs w:val="22"/>
              </w:rPr>
              <w:t>The SFRS provides equality and diversity training which includes specific information to help address race equality issues.</w:t>
            </w:r>
          </w:p>
          <w:p w14:paraId="09D317F1" w14:textId="77777777" w:rsidR="001C5624" w:rsidRPr="00E63F53" w:rsidRDefault="001C5624" w:rsidP="001047E3">
            <w:pPr>
              <w:autoSpaceDE w:val="0"/>
              <w:autoSpaceDN w:val="0"/>
              <w:adjustRightInd w:val="0"/>
              <w:rPr>
                <w:rFonts w:ascii="Arial" w:eastAsia="Calibri" w:hAnsi="Arial" w:cs="Arial"/>
                <w:sz w:val="22"/>
                <w:szCs w:val="22"/>
              </w:rPr>
            </w:pPr>
          </w:p>
          <w:p w14:paraId="024A2330" w14:textId="77777777" w:rsidR="001C5624" w:rsidRPr="00E63F53" w:rsidRDefault="001C5624" w:rsidP="001047E3">
            <w:pPr>
              <w:autoSpaceDE w:val="0"/>
              <w:autoSpaceDN w:val="0"/>
              <w:adjustRightInd w:val="0"/>
              <w:rPr>
                <w:rFonts w:ascii="Arial" w:eastAsia="Calibri" w:hAnsi="Arial" w:cs="Arial"/>
                <w:sz w:val="22"/>
                <w:szCs w:val="22"/>
              </w:rPr>
            </w:pPr>
            <w:r w:rsidRPr="00E63F53">
              <w:rPr>
                <w:rFonts w:ascii="Arial" w:eastAsia="Calibri" w:hAnsi="Arial" w:cs="Arial"/>
                <w:sz w:val="22"/>
                <w:szCs w:val="22"/>
              </w:rPr>
              <w:t>The SFRS has a statutory duty under Part 3 of the Fire (Scotland) Act 2005 to provide advice and enforce fire safety regulations in most non-domestic buildings across Scotland.  We are also aware that a significant proportion of minority ethnic communities own their own business so we will ensure that we recognise specific cultural and linguistic needs when relevant.</w:t>
            </w:r>
          </w:p>
          <w:p w14:paraId="7134A979" w14:textId="77777777" w:rsidR="001047E3" w:rsidRPr="00E63F53" w:rsidRDefault="001047E3" w:rsidP="001047E3">
            <w:pPr>
              <w:autoSpaceDE w:val="0"/>
              <w:autoSpaceDN w:val="0"/>
              <w:adjustRightInd w:val="0"/>
              <w:rPr>
                <w:rFonts w:ascii="Arial" w:eastAsia="Calibri" w:hAnsi="Arial" w:cs="Arial"/>
                <w:sz w:val="22"/>
                <w:szCs w:val="22"/>
              </w:rPr>
            </w:pPr>
          </w:p>
          <w:p w14:paraId="0C567A47" w14:textId="77777777" w:rsidR="001047E3" w:rsidRPr="00E63F53" w:rsidRDefault="001047E3" w:rsidP="001047E3">
            <w:pPr>
              <w:autoSpaceDE w:val="0"/>
              <w:autoSpaceDN w:val="0"/>
              <w:adjustRightInd w:val="0"/>
              <w:rPr>
                <w:rFonts w:ascii="Arial" w:eastAsia="Calibri" w:hAnsi="Arial" w:cs="Arial"/>
                <w:b/>
                <w:bCs/>
                <w:sz w:val="22"/>
                <w:szCs w:val="22"/>
              </w:rPr>
            </w:pPr>
            <w:r w:rsidRPr="00E63F53">
              <w:rPr>
                <w:rFonts w:ascii="Arial" w:eastAsia="Calibri" w:hAnsi="Arial" w:cs="Arial"/>
                <w:b/>
                <w:bCs/>
                <w:sz w:val="22"/>
                <w:szCs w:val="22"/>
              </w:rPr>
              <w:t xml:space="preserve">Workforce </w:t>
            </w:r>
            <w:r w:rsidRPr="00E63F53">
              <w:rPr>
                <w:rFonts w:ascii="Arial,Bold" w:eastAsia="Calibri" w:hAnsi="Arial,Bold" w:cs="Arial,Bold"/>
                <w:b/>
                <w:bCs/>
                <w:sz w:val="22"/>
                <w:szCs w:val="22"/>
              </w:rPr>
              <w:t xml:space="preserve">– </w:t>
            </w:r>
            <w:r w:rsidRPr="00E63F53">
              <w:rPr>
                <w:rFonts w:ascii="Arial" w:eastAsia="Calibri" w:hAnsi="Arial" w:cs="Arial"/>
                <w:b/>
                <w:bCs/>
                <w:sz w:val="22"/>
                <w:szCs w:val="22"/>
              </w:rPr>
              <w:t>race equality issues</w:t>
            </w:r>
          </w:p>
          <w:p w14:paraId="6C9DAED0" w14:textId="77777777" w:rsidR="001047E3" w:rsidRPr="00E63F53" w:rsidRDefault="001047E3" w:rsidP="001047E3">
            <w:pPr>
              <w:autoSpaceDE w:val="0"/>
              <w:autoSpaceDN w:val="0"/>
              <w:adjustRightInd w:val="0"/>
              <w:rPr>
                <w:rFonts w:ascii="Arial" w:eastAsia="Calibri" w:hAnsi="Arial" w:cs="Arial"/>
                <w:sz w:val="22"/>
                <w:szCs w:val="22"/>
              </w:rPr>
            </w:pPr>
            <w:r w:rsidRPr="00E63F53">
              <w:rPr>
                <w:rFonts w:ascii="Arial" w:eastAsia="Calibri" w:hAnsi="Arial" w:cs="Arial"/>
                <w:sz w:val="22"/>
                <w:szCs w:val="22"/>
              </w:rPr>
              <w:t xml:space="preserve">Of Scotland’s </w:t>
            </w:r>
            <w:r w:rsidR="00A37A5F">
              <w:rPr>
                <w:rFonts w:ascii="Arial" w:eastAsia="Calibri" w:hAnsi="Arial" w:cs="Arial"/>
                <w:sz w:val="22"/>
                <w:szCs w:val="22"/>
              </w:rPr>
              <w:t>F</w:t>
            </w:r>
            <w:r w:rsidRPr="00E63F53">
              <w:rPr>
                <w:rFonts w:ascii="Arial" w:eastAsia="Calibri" w:hAnsi="Arial" w:cs="Arial"/>
                <w:sz w:val="22"/>
                <w:szCs w:val="22"/>
              </w:rPr>
              <w:t xml:space="preserve">ire and </w:t>
            </w:r>
            <w:r w:rsidR="00A37A5F">
              <w:rPr>
                <w:rFonts w:ascii="Arial" w:eastAsia="Calibri" w:hAnsi="Arial" w:cs="Arial"/>
                <w:sz w:val="22"/>
                <w:szCs w:val="22"/>
              </w:rPr>
              <w:t>R</w:t>
            </w:r>
            <w:r w:rsidRPr="00E63F53">
              <w:rPr>
                <w:rFonts w:ascii="Arial" w:eastAsia="Calibri" w:hAnsi="Arial" w:cs="Arial"/>
                <w:sz w:val="22"/>
                <w:szCs w:val="22"/>
              </w:rPr>
              <w:t xml:space="preserve">escue </w:t>
            </w:r>
            <w:r w:rsidR="00A37A5F">
              <w:rPr>
                <w:rFonts w:ascii="Arial" w:eastAsia="Calibri" w:hAnsi="Arial" w:cs="Arial"/>
                <w:sz w:val="22"/>
                <w:szCs w:val="22"/>
              </w:rPr>
              <w:t>S</w:t>
            </w:r>
            <w:r w:rsidRPr="00E63F53">
              <w:rPr>
                <w:rFonts w:ascii="Arial" w:eastAsia="Calibri" w:hAnsi="Arial" w:cs="Arial"/>
                <w:sz w:val="22"/>
                <w:szCs w:val="22"/>
              </w:rPr>
              <w:t xml:space="preserve">ervice staff, </w:t>
            </w:r>
            <w:r w:rsidR="00451BE5" w:rsidRPr="00E63F53">
              <w:rPr>
                <w:rFonts w:ascii="Arial" w:eastAsia="Calibri" w:hAnsi="Arial" w:cs="Arial"/>
                <w:sz w:val="22"/>
                <w:szCs w:val="22"/>
              </w:rPr>
              <w:t>1.2</w:t>
            </w:r>
            <w:r w:rsidRPr="00E63F53">
              <w:rPr>
                <w:rFonts w:ascii="Arial" w:eastAsia="Calibri" w:hAnsi="Arial" w:cs="Arial"/>
                <w:sz w:val="22"/>
                <w:szCs w:val="22"/>
              </w:rPr>
              <w:t>% were recorded as belonging to a minority ethnic group. The highest proportion of minority ethnic staff were in support staff roles</w:t>
            </w:r>
            <w:r w:rsidR="00B872EF" w:rsidRPr="00E63F53">
              <w:rPr>
                <w:rFonts w:ascii="Arial" w:eastAsia="Calibri" w:hAnsi="Arial" w:cs="Arial"/>
                <w:sz w:val="22"/>
                <w:szCs w:val="22"/>
              </w:rPr>
              <w:t xml:space="preserve"> (1.8%)</w:t>
            </w:r>
            <w:r w:rsidRPr="00E63F53">
              <w:rPr>
                <w:rFonts w:ascii="Arial" w:eastAsia="Calibri" w:hAnsi="Arial" w:cs="Arial"/>
                <w:sz w:val="22"/>
                <w:szCs w:val="22"/>
              </w:rPr>
              <w:t xml:space="preserve"> and the lowest proportion of minority ethnic staff were</w:t>
            </w:r>
            <w:r w:rsidR="00B872EF" w:rsidRPr="00E63F53">
              <w:rPr>
                <w:rFonts w:ascii="Arial" w:eastAsia="Calibri" w:hAnsi="Arial" w:cs="Arial"/>
                <w:sz w:val="22"/>
                <w:szCs w:val="22"/>
              </w:rPr>
              <w:t xml:space="preserve"> Volunteer (0.7%).</w:t>
            </w:r>
          </w:p>
          <w:p w14:paraId="7848442A" w14:textId="77777777" w:rsidR="001047E3" w:rsidRPr="00E63F53" w:rsidRDefault="001047E3" w:rsidP="001047E3">
            <w:pPr>
              <w:autoSpaceDE w:val="0"/>
              <w:autoSpaceDN w:val="0"/>
              <w:adjustRightInd w:val="0"/>
              <w:rPr>
                <w:rFonts w:ascii="Arial" w:eastAsia="Calibri" w:hAnsi="Arial" w:cs="Arial"/>
                <w:sz w:val="22"/>
                <w:szCs w:val="22"/>
              </w:rPr>
            </w:pPr>
            <w:r w:rsidRPr="00E63F53">
              <w:rPr>
                <w:rFonts w:ascii="Arial" w:eastAsia="Calibri" w:hAnsi="Arial" w:cs="Arial"/>
                <w:sz w:val="22"/>
                <w:szCs w:val="22"/>
              </w:rPr>
              <w:t>(Scottish Fire and Rescue Service Fire Safety and Organisational Statistics</w:t>
            </w:r>
            <w:r w:rsidR="00B872EF" w:rsidRPr="00E63F53">
              <w:rPr>
                <w:rFonts w:ascii="Arial" w:eastAsia="Calibri" w:hAnsi="Arial" w:cs="Arial"/>
                <w:sz w:val="22"/>
                <w:szCs w:val="22"/>
              </w:rPr>
              <w:t>2020-21</w:t>
            </w:r>
            <w:r w:rsidRPr="00E63F53">
              <w:rPr>
                <w:rFonts w:ascii="Arial" w:eastAsia="Calibri" w:hAnsi="Arial" w:cs="Arial"/>
                <w:sz w:val="22"/>
                <w:szCs w:val="22"/>
              </w:rPr>
              <w:t>).</w:t>
            </w:r>
          </w:p>
          <w:p w14:paraId="076C00F6" w14:textId="77777777" w:rsidR="00707137" w:rsidRPr="00E63F53" w:rsidRDefault="00707137" w:rsidP="001047E3">
            <w:pPr>
              <w:autoSpaceDE w:val="0"/>
              <w:autoSpaceDN w:val="0"/>
              <w:adjustRightInd w:val="0"/>
              <w:rPr>
                <w:rFonts w:ascii="Arial" w:eastAsia="Calibri" w:hAnsi="Arial" w:cs="Arial"/>
                <w:sz w:val="22"/>
                <w:szCs w:val="22"/>
              </w:rPr>
            </w:pPr>
          </w:p>
          <w:p w14:paraId="556DA107" w14:textId="77777777" w:rsidR="00707137" w:rsidRPr="00E63F53" w:rsidRDefault="00707137" w:rsidP="001047E3">
            <w:pPr>
              <w:autoSpaceDE w:val="0"/>
              <w:autoSpaceDN w:val="0"/>
              <w:adjustRightInd w:val="0"/>
              <w:rPr>
                <w:rFonts w:ascii="Arial" w:eastAsia="Calibri" w:hAnsi="Arial" w:cs="Arial"/>
                <w:sz w:val="22"/>
                <w:szCs w:val="22"/>
              </w:rPr>
            </w:pPr>
            <w:r w:rsidRPr="00E63F53">
              <w:rPr>
                <w:rFonts w:ascii="Arial" w:eastAsia="Calibri" w:hAnsi="Arial" w:cs="Arial"/>
                <w:sz w:val="22"/>
                <w:szCs w:val="22"/>
              </w:rPr>
              <w:t xml:space="preserve">We want to be an employer of choice that reflects the communities that we serve.  We recognise that the proportion of </w:t>
            </w:r>
            <w:r w:rsidRPr="00E63F53">
              <w:rPr>
                <w:rFonts w:ascii="Arial" w:eastAsia="Calibri" w:hAnsi="Arial" w:cs="Arial"/>
                <w:sz w:val="22"/>
                <w:szCs w:val="22"/>
              </w:rPr>
              <w:lastRenderedPageBreak/>
              <w:t xml:space="preserve">staff who belong to a minority ethnic group is lower than the national proportion.  We are looking at ways </w:t>
            </w:r>
            <w:r w:rsidR="00DC1536" w:rsidRPr="00E63F53">
              <w:rPr>
                <w:rFonts w:ascii="Arial" w:eastAsia="Calibri" w:hAnsi="Arial" w:cs="Arial"/>
                <w:sz w:val="22"/>
                <w:szCs w:val="22"/>
              </w:rPr>
              <w:t>to address</w:t>
            </w:r>
            <w:r w:rsidRPr="00E63F53">
              <w:rPr>
                <w:rFonts w:ascii="Arial" w:eastAsia="Calibri" w:hAnsi="Arial" w:cs="Arial"/>
                <w:sz w:val="22"/>
                <w:szCs w:val="22"/>
              </w:rPr>
              <w:t xml:space="preserve"> this through positive action initiatives.</w:t>
            </w:r>
          </w:p>
          <w:p w14:paraId="69C76434" w14:textId="77777777" w:rsidR="00051DF5" w:rsidRPr="00E63F53" w:rsidRDefault="00051DF5" w:rsidP="001047E3">
            <w:pPr>
              <w:autoSpaceDE w:val="0"/>
              <w:autoSpaceDN w:val="0"/>
              <w:adjustRightInd w:val="0"/>
              <w:rPr>
                <w:rFonts w:ascii="Arial" w:eastAsia="Calibri" w:hAnsi="Arial" w:cs="Arial"/>
                <w:sz w:val="22"/>
                <w:szCs w:val="22"/>
              </w:rPr>
            </w:pPr>
          </w:p>
          <w:p w14:paraId="215C16DA" w14:textId="77777777" w:rsidR="00A44AD4" w:rsidRDefault="00051DF5" w:rsidP="00051DF5">
            <w:pPr>
              <w:textAlignment w:val="baseline"/>
              <w:rPr>
                <w:rFonts w:ascii="Arial" w:hAnsi="Arial" w:cs="Arial"/>
                <w:sz w:val="22"/>
                <w:szCs w:val="22"/>
              </w:rPr>
            </w:pPr>
            <w:r w:rsidRPr="00E63F53">
              <w:rPr>
                <w:rFonts w:ascii="Arial" w:hAnsi="Arial" w:cs="Arial"/>
                <w:sz w:val="22"/>
                <w:szCs w:val="22"/>
              </w:rPr>
              <w:t xml:space="preserve">Our three-year </w:t>
            </w:r>
            <w:hyperlink r:id="rId12" w:tgtFrame="_blank" w:history="1">
              <w:r w:rsidRPr="00E63F53">
                <w:rPr>
                  <w:rStyle w:val="Hyperlink"/>
                  <w:rFonts w:ascii="Arial" w:hAnsi="Arial"/>
                  <w:color w:val="0000FF"/>
                  <w:sz w:val="22"/>
                  <w:szCs w:val="22"/>
                </w:rPr>
                <w:t>Positive Action Strategy 2019-22</w:t>
              </w:r>
            </w:hyperlink>
            <w:r w:rsidRPr="00E63F53">
              <w:rPr>
                <w:rFonts w:ascii="Arial" w:hAnsi="Arial" w:cs="Arial"/>
                <w:sz w:val="22"/>
                <w:szCs w:val="22"/>
              </w:rPr>
              <w:t xml:space="preserve"> supports our commitment to strengthening the diversity of our workforce.   </w:t>
            </w:r>
            <w:r w:rsidRPr="00E63F53">
              <w:rPr>
                <w:rFonts w:ascii="Arial" w:hAnsi="Arial" w:cs="Arial"/>
                <w:sz w:val="22"/>
                <w:szCs w:val="22"/>
              </w:rPr>
              <w:br/>
            </w:r>
            <w:r w:rsidRPr="00E63F53">
              <w:rPr>
                <w:sz w:val="22"/>
                <w:szCs w:val="22"/>
              </w:rPr>
              <w:t> </w:t>
            </w:r>
            <w:r w:rsidRPr="00E63F53">
              <w:rPr>
                <w:sz w:val="22"/>
                <w:szCs w:val="22"/>
              </w:rPr>
              <w:br/>
            </w:r>
            <w:r w:rsidRPr="00E63F53">
              <w:rPr>
                <w:rFonts w:ascii="Arial" w:hAnsi="Arial" w:cs="Arial"/>
                <w:sz w:val="22"/>
                <w:szCs w:val="22"/>
              </w:rPr>
              <w:t>The strategy outlines the benefits of diversifying our workforce and details the priority actions that we intend to progress. This includes improving our methods of attraction of candidates from all underrepresented groups to the SFRS, engaging with local community groups to understand and address the potential barriers which may prevent such groups from considering a career with us, and supporting career development and networks for internal staff.  </w:t>
            </w:r>
          </w:p>
          <w:p w14:paraId="64E57B9D" w14:textId="77777777" w:rsidR="00051DF5" w:rsidRPr="00E63F53" w:rsidRDefault="00051DF5" w:rsidP="00FB366A">
            <w:pPr>
              <w:textAlignment w:val="baseline"/>
              <w:rPr>
                <w:rFonts w:ascii="Arial" w:eastAsia="Calibri" w:hAnsi="Arial" w:cs="Arial"/>
                <w:sz w:val="22"/>
                <w:szCs w:val="22"/>
              </w:rPr>
            </w:pPr>
            <w:r w:rsidRPr="00E63F53">
              <w:rPr>
                <w:rFonts w:ascii="Arial" w:hAnsi="Arial" w:cs="Arial"/>
                <w:sz w:val="22"/>
                <w:szCs w:val="22"/>
              </w:rPr>
              <w:br/>
              <w:t>Our engagement with local community groups also allows us to discuss other matters that are important to them. This allows targeted prevention and protection interventions based on local community profiles and includes established Scottish Black, Asian and Minority Ethnic communities as well as responding to the very specific needs of Scotland’s newest communities such as new migrants, refugees and asylum seekers</w:t>
            </w:r>
            <w:r w:rsidRPr="00E63F53">
              <w:rPr>
                <w:rFonts w:ascii="Arial" w:hAnsi="Arial" w:cs="Arial"/>
                <w:i/>
                <w:iCs/>
                <w:sz w:val="22"/>
                <w:szCs w:val="22"/>
              </w:rPr>
              <w:t xml:space="preserve">. </w:t>
            </w:r>
            <w:r w:rsidRPr="00E63F53">
              <w:rPr>
                <w:rFonts w:ascii="Arial" w:hAnsi="Arial" w:cs="Arial"/>
                <w:sz w:val="22"/>
                <w:szCs w:val="22"/>
              </w:rPr>
              <w:t>Commitment to increasing the diversity of our workforce profile continues with a re-energised Positive Action in recruitment campaign and our Balancing the Workforce strategy aimed at addressing the under-representation of Black, Asian and Minority Ethnic communities.  </w:t>
            </w:r>
          </w:p>
          <w:p w14:paraId="52C42EBE" w14:textId="77777777" w:rsidR="001047E3" w:rsidRPr="00E63F53" w:rsidRDefault="001047E3" w:rsidP="001047E3">
            <w:pPr>
              <w:autoSpaceDE w:val="0"/>
              <w:autoSpaceDN w:val="0"/>
              <w:adjustRightInd w:val="0"/>
              <w:rPr>
                <w:rFonts w:ascii="Arial" w:eastAsia="Calibri" w:hAnsi="Arial" w:cs="Arial"/>
                <w:sz w:val="22"/>
                <w:szCs w:val="22"/>
              </w:rPr>
            </w:pPr>
          </w:p>
          <w:p w14:paraId="4B4220C4" w14:textId="77777777" w:rsidR="002F23D9" w:rsidRPr="00E63F53" w:rsidRDefault="001047E3" w:rsidP="00FB366A">
            <w:pPr>
              <w:autoSpaceDE w:val="0"/>
              <w:autoSpaceDN w:val="0"/>
              <w:adjustRightInd w:val="0"/>
              <w:rPr>
                <w:rFonts w:ascii="Arial" w:hAnsi="Arial" w:cs="Arial"/>
                <w:b/>
                <w:color w:val="FF0000"/>
                <w:sz w:val="22"/>
                <w:szCs w:val="22"/>
                <w:lang w:val="en"/>
              </w:rPr>
            </w:pPr>
            <w:r w:rsidRPr="00E63F53">
              <w:rPr>
                <w:rFonts w:ascii="Arial" w:eastAsia="Calibri" w:hAnsi="Arial" w:cs="Arial"/>
                <w:sz w:val="22"/>
                <w:szCs w:val="22"/>
              </w:rPr>
              <w:t>The FBU has a specific section of the Union for uniformed staff who are from a minority ethnic background, where support and advice can be sought.</w:t>
            </w:r>
          </w:p>
        </w:tc>
      </w:tr>
      <w:tr w:rsidR="00873BAF" w:rsidRPr="00FA766E" w14:paraId="1871152B" w14:textId="77777777" w:rsidTr="005C06D9">
        <w:tc>
          <w:tcPr>
            <w:tcW w:w="0" w:type="auto"/>
          </w:tcPr>
          <w:p w14:paraId="04D99E85" w14:textId="77777777" w:rsidR="00873BAF" w:rsidRPr="0001785D" w:rsidRDefault="00873BAF" w:rsidP="00873BAF">
            <w:pPr>
              <w:rPr>
                <w:rFonts w:ascii="Arial" w:hAnsi="Arial" w:cs="Arial"/>
                <w:b/>
                <w:color w:val="000000"/>
                <w:sz w:val="22"/>
                <w:szCs w:val="22"/>
                <w:lang w:val="en"/>
              </w:rPr>
            </w:pPr>
            <w:r w:rsidRPr="0001785D">
              <w:rPr>
                <w:rFonts w:ascii="Arial" w:hAnsi="Arial" w:cs="Arial"/>
                <w:b/>
                <w:color w:val="000000"/>
                <w:sz w:val="22"/>
                <w:szCs w:val="22"/>
                <w:lang w:val="en"/>
              </w:rPr>
              <w:lastRenderedPageBreak/>
              <w:t>Religion and Belief</w:t>
            </w:r>
          </w:p>
        </w:tc>
        <w:tc>
          <w:tcPr>
            <w:tcW w:w="6557" w:type="dxa"/>
          </w:tcPr>
          <w:p w14:paraId="2BA3009A" w14:textId="77777777" w:rsidR="00972DB1" w:rsidRPr="00E63F53" w:rsidRDefault="00972DB1" w:rsidP="00AA5A5C">
            <w:pPr>
              <w:rPr>
                <w:rFonts w:ascii="Arial" w:hAnsi="Arial" w:cs="Arial"/>
                <w:b/>
                <w:color w:val="000000"/>
                <w:sz w:val="22"/>
                <w:szCs w:val="22"/>
                <w:lang w:val="en"/>
              </w:rPr>
            </w:pPr>
            <w:r w:rsidRPr="00E63F53">
              <w:rPr>
                <w:rFonts w:ascii="Arial" w:hAnsi="Arial" w:cs="Arial"/>
                <w:b/>
                <w:color w:val="000000"/>
                <w:sz w:val="22"/>
                <w:szCs w:val="22"/>
                <w:lang w:val="en"/>
              </w:rPr>
              <w:t>Communities – religion equality issues</w:t>
            </w:r>
          </w:p>
          <w:p w14:paraId="275AD4D6" w14:textId="77777777" w:rsidR="00521825" w:rsidRPr="00E63F53" w:rsidRDefault="00972DB1" w:rsidP="00AA5A5C">
            <w:pPr>
              <w:rPr>
                <w:rFonts w:ascii="Arial" w:hAnsi="Arial" w:cs="Arial"/>
                <w:color w:val="000000"/>
                <w:sz w:val="22"/>
                <w:szCs w:val="22"/>
                <w:lang w:val="en"/>
              </w:rPr>
            </w:pPr>
            <w:r w:rsidRPr="00E63F53">
              <w:rPr>
                <w:rFonts w:ascii="Arial" w:hAnsi="Arial" w:cs="Arial"/>
                <w:color w:val="000000"/>
                <w:sz w:val="22"/>
                <w:szCs w:val="22"/>
                <w:lang w:val="en"/>
              </w:rPr>
              <w:t>The 2011 Census indicates</w:t>
            </w:r>
            <w:r w:rsidR="00521825" w:rsidRPr="00E63F53">
              <w:rPr>
                <w:rFonts w:ascii="Arial" w:hAnsi="Arial" w:cs="Arial"/>
                <w:color w:val="000000"/>
                <w:sz w:val="22"/>
                <w:szCs w:val="22"/>
                <w:lang w:val="en"/>
              </w:rPr>
              <w:t xml:space="preserve"> just over half (54%) of the Scottish population stated their religion as Christian – a decrease of 11% since 2001, whilst 37% of people stated that they had n</w:t>
            </w:r>
            <w:r w:rsidR="00F3381F" w:rsidRPr="00E63F53">
              <w:rPr>
                <w:rFonts w:ascii="Arial" w:hAnsi="Arial" w:cs="Arial"/>
                <w:color w:val="000000"/>
                <w:sz w:val="22"/>
                <w:szCs w:val="22"/>
                <w:lang w:val="en"/>
              </w:rPr>
              <w:t>o</w:t>
            </w:r>
            <w:r w:rsidR="00521825" w:rsidRPr="00E63F53">
              <w:rPr>
                <w:rFonts w:ascii="Arial" w:hAnsi="Arial" w:cs="Arial"/>
                <w:color w:val="000000"/>
                <w:sz w:val="22"/>
                <w:szCs w:val="22"/>
                <w:lang w:val="en"/>
              </w:rPr>
              <w:t xml:space="preserve"> religion – an increase of 9%.  More than 6 out of 10 people said that their religion was Christian (65%); 42% Church of Scotland, 16% Roman Catholics and 7% other Christian.</w:t>
            </w:r>
          </w:p>
          <w:p w14:paraId="62A3D4C1" w14:textId="77777777" w:rsidR="00521825" w:rsidRPr="00E63F53" w:rsidRDefault="00521825" w:rsidP="00AA5A5C">
            <w:pPr>
              <w:rPr>
                <w:rFonts w:ascii="Arial" w:hAnsi="Arial" w:cs="Arial"/>
                <w:color w:val="000000"/>
                <w:sz w:val="22"/>
                <w:szCs w:val="22"/>
                <w:lang w:val="en"/>
              </w:rPr>
            </w:pPr>
          </w:p>
          <w:p w14:paraId="4225E719" w14:textId="77777777" w:rsidR="00521825" w:rsidRPr="00E63F53" w:rsidRDefault="00521825" w:rsidP="00AA5A5C">
            <w:pPr>
              <w:rPr>
                <w:rFonts w:ascii="Arial" w:hAnsi="Arial" w:cs="Arial"/>
                <w:color w:val="000000"/>
                <w:sz w:val="22"/>
                <w:szCs w:val="22"/>
                <w:lang w:val="en"/>
              </w:rPr>
            </w:pPr>
            <w:r w:rsidRPr="00E63F53">
              <w:rPr>
                <w:rFonts w:ascii="Arial" w:hAnsi="Arial" w:cs="Arial"/>
                <w:color w:val="000000"/>
                <w:sz w:val="22"/>
                <w:szCs w:val="22"/>
                <w:lang w:val="en"/>
              </w:rPr>
              <w:t xml:space="preserve">After Christianity, Islam was the most common faith with 77,000 people in Scotland describing their religion as Muslim. This is followed by Hindus (16,000), people from other religions (15,000), Buddhists (13,000), Sikhs (9,000) and Jews (6,000).  These groupings account for less than 3% of the overall population.  </w:t>
            </w:r>
          </w:p>
          <w:p w14:paraId="431F9501" w14:textId="4B047EC7" w:rsidR="00BE7969" w:rsidRPr="00E63F53" w:rsidRDefault="00BE7969" w:rsidP="00BE7969">
            <w:pPr>
              <w:shd w:val="clear" w:color="auto" w:fill="FFFFFF"/>
              <w:spacing w:before="100" w:beforeAutospacing="1" w:after="240"/>
              <w:rPr>
                <w:rFonts w:ascii="Arial" w:hAnsi="Arial" w:cs="Arial"/>
                <w:color w:val="000000"/>
                <w:sz w:val="22"/>
                <w:szCs w:val="22"/>
              </w:rPr>
            </w:pPr>
            <w:r w:rsidRPr="00E63F53">
              <w:rPr>
                <w:rFonts w:ascii="Arial" w:hAnsi="Arial" w:cs="Arial"/>
                <w:color w:val="000000"/>
                <w:sz w:val="22"/>
                <w:szCs w:val="22"/>
              </w:rPr>
              <w:t xml:space="preserve">Numbers reporting 'Muslim' and 'Other religion' both doubled in the decade from 2001. </w:t>
            </w:r>
            <w:r w:rsidR="00A564D7" w:rsidRPr="00E63F53">
              <w:rPr>
                <w:rFonts w:ascii="Arial" w:hAnsi="Arial" w:cs="Arial"/>
                <w:color w:val="000000"/>
                <w:sz w:val="22"/>
                <w:szCs w:val="22"/>
              </w:rPr>
              <w:t>Many</w:t>
            </w:r>
            <w:r w:rsidRPr="00E63F53">
              <w:rPr>
                <w:rFonts w:ascii="Arial" w:hAnsi="Arial" w:cs="Arial"/>
                <w:color w:val="000000"/>
                <w:sz w:val="22"/>
                <w:szCs w:val="22"/>
              </w:rPr>
              <w:t xml:space="preserve"> people from 'Muslim', 'Hindu', 'Sikh' and 'Jewish' religions live in large urban areas (this corresponds with a high density of minority et</w:t>
            </w:r>
            <w:r w:rsidR="00324103" w:rsidRPr="00E63F53">
              <w:rPr>
                <w:rFonts w:ascii="Arial" w:hAnsi="Arial" w:cs="Arial"/>
                <w:color w:val="000000"/>
                <w:sz w:val="22"/>
                <w:szCs w:val="22"/>
              </w:rPr>
              <w:t xml:space="preserve">hnic groups within these areas). </w:t>
            </w:r>
            <w:r w:rsidRPr="00E63F53">
              <w:rPr>
                <w:rFonts w:ascii="Arial" w:hAnsi="Arial" w:cs="Arial"/>
                <w:color w:val="000000"/>
                <w:sz w:val="22"/>
                <w:szCs w:val="22"/>
              </w:rPr>
              <w:t>The 'Muslim', 'Sikh', 'Hindu', and 'Buddhist' profiles were relatively young compared to the population as a whole.</w:t>
            </w:r>
            <w:r w:rsidR="00972DB1" w:rsidRPr="00E63F53">
              <w:rPr>
                <w:rFonts w:ascii="Arial" w:hAnsi="Arial" w:cs="Arial"/>
                <w:color w:val="000000"/>
                <w:sz w:val="22"/>
                <w:szCs w:val="22"/>
              </w:rPr>
              <w:t xml:space="preserve"> </w:t>
            </w:r>
            <w:r w:rsidRPr="00E63F53">
              <w:rPr>
                <w:rFonts w:ascii="Arial" w:hAnsi="Arial" w:cs="Arial"/>
                <w:color w:val="000000"/>
                <w:sz w:val="22"/>
                <w:szCs w:val="22"/>
              </w:rPr>
              <w:t xml:space="preserve">Almost a third of 'Buddhists' were 'White: Scottish', with a quarter </w:t>
            </w:r>
            <w:r w:rsidRPr="00E63F53">
              <w:rPr>
                <w:rFonts w:ascii="Arial" w:hAnsi="Arial" w:cs="Arial"/>
                <w:color w:val="000000"/>
                <w:sz w:val="22"/>
                <w:szCs w:val="22"/>
              </w:rPr>
              <w:lastRenderedPageBreak/>
              <w:t>'Chinese' and a quarter 'Other Asian'. The vast majority of 'Hindus' (82</w:t>
            </w:r>
            <w:r w:rsidR="00324103" w:rsidRPr="00E63F53">
              <w:rPr>
                <w:rFonts w:ascii="Arial" w:hAnsi="Arial" w:cs="Arial"/>
                <w:color w:val="000000"/>
                <w:sz w:val="22"/>
                <w:szCs w:val="22"/>
              </w:rPr>
              <w:t>%</w:t>
            </w:r>
            <w:r w:rsidRPr="00E63F53">
              <w:rPr>
                <w:rFonts w:ascii="Arial" w:hAnsi="Arial" w:cs="Arial"/>
                <w:color w:val="000000"/>
                <w:sz w:val="22"/>
                <w:szCs w:val="22"/>
              </w:rPr>
              <w:t>) and 'Sikhs' (83</w:t>
            </w:r>
            <w:r w:rsidR="00324103" w:rsidRPr="00E63F53">
              <w:rPr>
                <w:rFonts w:ascii="Arial" w:hAnsi="Arial" w:cs="Arial"/>
                <w:color w:val="000000"/>
                <w:sz w:val="22"/>
                <w:szCs w:val="22"/>
              </w:rPr>
              <w:t>%</w:t>
            </w:r>
            <w:r w:rsidRPr="00E63F53">
              <w:rPr>
                <w:rFonts w:ascii="Arial" w:hAnsi="Arial" w:cs="Arial"/>
                <w:color w:val="000000"/>
                <w:sz w:val="22"/>
                <w:szCs w:val="22"/>
              </w:rPr>
              <w:t xml:space="preserve">) were of 'Indian' ethnicity.  82% of those who identified as 'Hindu' were born outside of the </w:t>
            </w:r>
            <w:r w:rsidRPr="00E63F53">
              <w:rPr>
                <w:rStyle w:val="HTMLAcronym"/>
                <w:rFonts w:ascii="Arial" w:hAnsi="Arial" w:cs="Arial"/>
                <w:color w:val="000000"/>
                <w:sz w:val="22"/>
                <w:szCs w:val="22"/>
              </w:rPr>
              <w:t>UK</w:t>
            </w:r>
            <w:r w:rsidRPr="00E63F53">
              <w:rPr>
                <w:rFonts w:ascii="Arial" w:hAnsi="Arial" w:cs="Arial"/>
                <w:color w:val="000000"/>
                <w:sz w:val="22"/>
                <w:szCs w:val="22"/>
              </w:rPr>
              <w:t xml:space="preserve"> and 64% of 'Hindus' arrived between the ages of 16 and 34. The majority of 'Muslims' and 'Buddhists' who lived in Scotland on census day were born outside of the </w:t>
            </w:r>
            <w:r w:rsidRPr="00E63F53">
              <w:rPr>
                <w:rStyle w:val="HTMLAcronym"/>
                <w:rFonts w:ascii="Arial" w:hAnsi="Arial" w:cs="Arial"/>
                <w:color w:val="000000"/>
                <w:sz w:val="22"/>
                <w:szCs w:val="22"/>
              </w:rPr>
              <w:t>UK</w:t>
            </w:r>
            <w:r w:rsidRPr="00E63F53">
              <w:rPr>
                <w:rFonts w:ascii="Arial" w:hAnsi="Arial" w:cs="Arial"/>
                <w:color w:val="000000"/>
                <w:sz w:val="22"/>
                <w:szCs w:val="22"/>
              </w:rPr>
              <w:t>.</w:t>
            </w:r>
          </w:p>
          <w:p w14:paraId="2DA428EC" w14:textId="77777777" w:rsidR="00BE7969" w:rsidRPr="00E63F53" w:rsidRDefault="00BE7969" w:rsidP="00BE7969">
            <w:pPr>
              <w:shd w:val="clear" w:color="auto" w:fill="FFFFFF"/>
              <w:spacing w:before="100" w:beforeAutospacing="1" w:after="240"/>
              <w:rPr>
                <w:rFonts w:ascii="Arial" w:hAnsi="Arial" w:cs="Arial"/>
                <w:color w:val="000000"/>
                <w:sz w:val="22"/>
                <w:szCs w:val="22"/>
              </w:rPr>
            </w:pPr>
            <w:r w:rsidRPr="00E63F53">
              <w:rPr>
                <w:rFonts w:ascii="Arial" w:hAnsi="Arial" w:cs="Arial"/>
                <w:color w:val="000000"/>
                <w:sz w:val="22"/>
                <w:szCs w:val="22"/>
              </w:rPr>
              <w:t xml:space="preserve">Almost 60 per cent of 'Jewish' people were 'White Scottish', 18 per cent were 'White: Other White' and 16 per cent were 'White: Other British'. The majority (58%) of 'Muslims' in Scotland were of 'Pakistani' ethnicity, with a mixture of ethnicities making up the remaining 42%. </w:t>
            </w:r>
          </w:p>
          <w:p w14:paraId="0DC2AC3F" w14:textId="77777777" w:rsidR="00BE7969" w:rsidRPr="00E63F53" w:rsidRDefault="00FB366A" w:rsidP="00BE7969">
            <w:pPr>
              <w:shd w:val="clear" w:color="auto" w:fill="FFFFFF"/>
              <w:spacing w:before="100" w:beforeAutospacing="1" w:after="240"/>
              <w:rPr>
                <w:rFonts w:ascii="Arial" w:hAnsi="Arial" w:cs="Arial"/>
                <w:color w:val="000000"/>
                <w:sz w:val="22"/>
                <w:szCs w:val="22"/>
              </w:rPr>
            </w:pPr>
            <w:r w:rsidRPr="00E63F53">
              <w:rPr>
                <w:rFonts w:ascii="Arial" w:hAnsi="Arial" w:cs="Arial"/>
                <w:color w:val="000000"/>
                <w:sz w:val="22"/>
                <w:szCs w:val="22"/>
              </w:rPr>
              <w:t>Eighty-five</w:t>
            </w:r>
            <w:r w:rsidR="00BE7969" w:rsidRPr="00E63F53">
              <w:rPr>
                <w:rFonts w:ascii="Arial" w:hAnsi="Arial" w:cs="Arial"/>
                <w:color w:val="000000"/>
                <w:sz w:val="22"/>
                <w:szCs w:val="22"/>
              </w:rPr>
              <w:t xml:space="preserve"> per cent of those reporting 'No religion' identified as 'White Scottish' and most of the remainder (10</w:t>
            </w:r>
            <w:r w:rsidR="00324103" w:rsidRPr="00E63F53">
              <w:rPr>
                <w:rFonts w:ascii="Arial" w:hAnsi="Arial" w:cs="Arial"/>
                <w:color w:val="000000"/>
                <w:sz w:val="22"/>
                <w:szCs w:val="22"/>
              </w:rPr>
              <w:t>%</w:t>
            </w:r>
            <w:r w:rsidR="00BE7969" w:rsidRPr="00E63F53">
              <w:rPr>
                <w:rFonts w:ascii="Arial" w:hAnsi="Arial" w:cs="Arial"/>
                <w:color w:val="000000"/>
                <w:sz w:val="22"/>
                <w:szCs w:val="22"/>
              </w:rPr>
              <w:t>) were 'White: Other British'</w:t>
            </w:r>
          </w:p>
          <w:p w14:paraId="00569D72" w14:textId="77777777" w:rsidR="00972DB1" w:rsidRPr="00E63F53" w:rsidRDefault="00AA5A5C" w:rsidP="00AA5A5C">
            <w:pPr>
              <w:rPr>
                <w:rFonts w:ascii="Arial" w:hAnsi="Arial" w:cs="Arial"/>
                <w:color w:val="000000"/>
                <w:sz w:val="22"/>
                <w:szCs w:val="22"/>
                <w:lang w:val="en"/>
              </w:rPr>
            </w:pPr>
            <w:r w:rsidRPr="00E63F53">
              <w:rPr>
                <w:rFonts w:ascii="Arial" w:hAnsi="Arial" w:cs="Arial"/>
                <w:color w:val="000000"/>
                <w:sz w:val="22"/>
                <w:szCs w:val="22"/>
                <w:lang w:val="en"/>
              </w:rPr>
              <w:t>There are very few issues arising from religion in isolation of other cultural factors or relating to race, ethnicity or nationality.</w:t>
            </w:r>
            <w:r w:rsidR="00972DB1" w:rsidRPr="00E63F53">
              <w:rPr>
                <w:rFonts w:ascii="Arial" w:hAnsi="Arial" w:cs="Arial"/>
                <w:color w:val="000000"/>
                <w:sz w:val="22"/>
                <w:szCs w:val="22"/>
                <w:lang w:val="en"/>
              </w:rPr>
              <w:t xml:space="preserve"> Sectarianism remains an issue to varying degrees within Scotland, and one that the SFRS </w:t>
            </w:r>
            <w:r w:rsidR="00C2635E" w:rsidRPr="00E63F53">
              <w:rPr>
                <w:rFonts w:ascii="Arial" w:hAnsi="Arial" w:cs="Arial"/>
                <w:color w:val="000000"/>
                <w:sz w:val="22"/>
                <w:szCs w:val="22"/>
                <w:lang w:val="en"/>
              </w:rPr>
              <w:t>is</w:t>
            </w:r>
            <w:r w:rsidR="00972DB1" w:rsidRPr="00E63F53">
              <w:rPr>
                <w:rFonts w:ascii="Arial" w:hAnsi="Arial" w:cs="Arial"/>
                <w:color w:val="000000"/>
                <w:sz w:val="22"/>
                <w:szCs w:val="22"/>
                <w:lang w:val="en"/>
              </w:rPr>
              <w:t xml:space="preserve"> aware of.  </w:t>
            </w:r>
          </w:p>
          <w:p w14:paraId="15E2C681" w14:textId="77777777" w:rsidR="00972DB1" w:rsidRPr="00E63F53" w:rsidRDefault="00972DB1" w:rsidP="00AA5A5C">
            <w:pPr>
              <w:rPr>
                <w:rFonts w:ascii="Arial" w:hAnsi="Arial" w:cs="Arial"/>
                <w:color w:val="000000"/>
                <w:sz w:val="22"/>
                <w:szCs w:val="22"/>
                <w:lang w:val="en"/>
              </w:rPr>
            </w:pPr>
          </w:p>
          <w:p w14:paraId="37E5FD29" w14:textId="77777777" w:rsidR="00AA5A5C" w:rsidRPr="00E63F53" w:rsidRDefault="00972DB1" w:rsidP="00AA5A5C">
            <w:pPr>
              <w:rPr>
                <w:rFonts w:ascii="Arial" w:hAnsi="Arial" w:cs="Arial"/>
                <w:color w:val="000000"/>
                <w:sz w:val="22"/>
                <w:szCs w:val="22"/>
                <w:lang w:val="en"/>
              </w:rPr>
            </w:pPr>
            <w:r w:rsidRPr="00E63F53">
              <w:rPr>
                <w:rFonts w:ascii="Arial" w:hAnsi="Arial" w:cs="Arial"/>
                <w:color w:val="000000"/>
                <w:sz w:val="22"/>
                <w:szCs w:val="22"/>
                <w:lang w:val="en"/>
              </w:rPr>
              <w:t>Crew may also be called to an incident such as a dwelling fire that is the result of hate crime associated with religious intolerance.</w:t>
            </w:r>
          </w:p>
          <w:p w14:paraId="0D2DDBE1" w14:textId="77777777" w:rsidR="00707137" w:rsidRPr="00E63F53" w:rsidRDefault="00707137" w:rsidP="00AA5A5C">
            <w:pPr>
              <w:rPr>
                <w:rFonts w:ascii="Arial" w:hAnsi="Arial" w:cs="Arial"/>
                <w:color w:val="000000"/>
                <w:sz w:val="22"/>
                <w:szCs w:val="22"/>
                <w:lang w:val="en"/>
              </w:rPr>
            </w:pPr>
          </w:p>
          <w:p w14:paraId="33590574" w14:textId="086DD69D" w:rsidR="00C2635E" w:rsidRPr="00E63F53" w:rsidRDefault="00A564D7" w:rsidP="00AA5A5C">
            <w:pPr>
              <w:rPr>
                <w:rFonts w:ascii="Arial" w:hAnsi="Arial" w:cs="Arial"/>
                <w:color w:val="000000"/>
                <w:sz w:val="22"/>
                <w:szCs w:val="22"/>
                <w:lang w:val="en"/>
              </w:rPr>
            </w:pPr>
            <w:r w:rsidRPr="00E63F53">
              <w:rPr>
                <w:rFonts w:ascii="Arial" w:hAnsi="Arial" w:cs="Arial"/>
                <w:color w:val="000000"/>
                <w:sz w:val="22"/>
                <w:szCs w:val="22"/>
                <w:lang w:val="en"/>
              </w:rPr>
              <w:t>To</w:t>
            </w:r>
            <w:r w:rsidR="00707137" w:rsidRPr="00E63F53">
              <w:rPr>
                <w:rFonts w:ascii="Arial" w:hAnsi="Arial" w:cs="Arial"/>
                <w:color w:val="000000"/>
                <w:sz w:val="22"/>
                <w:szCs w:val="22"/>
                <w:lang w:val="en"/>
              </w:rPr>
              <w:t xml:space="preserve"> ensure that all our communities are safe we will work to increasingly understand the specific needs and requirements of our communities that stem from their religious or other beliefs.  We will make use of this information to ensure that our decisions are based on strong evidence that responds directly to the holi</w:t>
            </w:r>
            <w:r w:rsidR="00C2635E" w:rsidRPr="00E63F53">
              <w:rPr>
                <w:rFonts w:ascii="Arial" w:hAnsi="Arial" w:cs="Arial"/>
                <w:color w:val="000000"/>
                <w:sz w:val="22"/>
                <w:szCs w:val="22"/>
                <w:lang w:val="en"/>
              </w:rPr>
              <w:t xml:space="preserve">stic needs of our communities.  For </w:t>
            </w:r>
            <w:r w:rsidR="00FB366A" w:rsidRPr="00E63F53">
              <w:rPr>
                <w:rFonts w:ascii="Arial" w:hAnsi="Arial" w:cs="Arial"/>
                <w:color w:val="000000"/>
                <w:sz w:val="22"/>
                <w:szCs w:val="22"/>
                <w:lang w:val="en"/>
              </w:rPr>
              <w:t>example,</w:t>
            </w:r>
            <w:r w:rsidR="00C2635E" w:rsidRPr="00E63F53">
              <w:rPr>
                <w:rFonts w:ascii="Arial" w:hAnsi="Arial" w:cs="Arial"/>
                <w:color w:val="000000"/>
                <w:sz w:val="22"/>
                <w:szCs w:val="22"/>
                <w:lang w:val="en"/>
              </w:rPr>
              <w:t xml:space="preserve"> there is some evidence that certain religious practices and cooking habits (e</w:t>
            </w:r>
            <w:r w:rsidR="00F3381F" w:rsidRPr="00E63F53">
              <w:rPr>
                <w:rFonts w:ascii="Arial" w:hAnsi="Arial" w:cs="Arial"/>
                <w:color w:val="000000"/>
                <w:sz w:val="22"/>
                <w:szCs w:val="22"/>
                <w:lang w:val="en"/>
              </w:rPr>
              <w:t>.</w:t>
            </w:r>
            <w:r w:rsidR="00C2635E" w:rsidRPr="00E63F53">
              <w:rPr>
                <w:rFonts w:ascii="Arial" w:hAnsi="Arial" w:cs="Arial"/>
                <w:color w:val="000000"/>
                <w:sz w:val="22"/>
                <w:szCs w:val="22"/>
                <w:lang w:val="en"/>
              </w:rPr>
              <w:t>g</w:t>
            </w:r>
            <w:r w:rsidR="00F3381F" w:rsidRPr="00E63F53">
              <w:rPr>
                <w:rFonts w:ascii="Arial" w:hAnsi="Arial" w:cs="Arial"/>
                <w:color w:val="000000"/>
                <w:sz w:val="22"/>
                <w:szCs w:val="22"/>
                <w:lang w:val="en"/>
              </w:rPr>
              <w:t>.</w:t>
            </w:r>
            <w:r w:rsidR="00C2635E" w:rsidRPr="00E63F53">
              <w:rPr>
                <w:rFonts w:ascii="Arial" w:hAnsi="Arial" w:cs="Arial"/>
                <w:color w:val="000000"/>
                <w:sz w:val="22"/>
                <w:szCs w:val="22"/>
                <w:lang w:val="en"/>
              </w:rPr>
              <w:t xml:space="preserve"> frying at high temperatures, deep fat cooking) may increase the risk of domestic fires.  An Office of the Deputy Prime Minister (ODPM) report in October 2002 on Establishing Fire Safety Issues Among Older People, found that Hindu respondents conceded that religious rituals and festivals could increase fire risk.  However, all said they took particular care not to leave incense burning unattended or to light too many candles at Diwali.  This suggests it may be useful to target fire safety advice to religious groups especially around the time of festivals or other events.  </w:t>
            </w:r>
          </w:p>
          <w:p w14:paraId="79330E40" w14:textId="77777777" w:rsidR="00AA5A5C" w:rsidRPr="00E63F53" w:rsidRDefault="00AA5A5C" w:rsidP="00AA5A5C">
            <w:pPr>
              <w:rPr>
                <w:rFonts w:ascii="Arial" w:hAnsi="Arial" w:cs="Arial"/>
                <w:color w:val="000000"/>
                <w:sz w:val="22"/>
                <w:szCs w:val="22"/>
                <w:lang w:val="en"/>
              </w:rPr>
            </w:pPr>
          </w:p>
          <w:p w14:paraId="36B6A8A8" w14:textId="77777777" w:rsidR="00873BAF" w:rsidRPr="00E63F53" w:rsidRDefault="00AA5A5C" w:rsidP="00FB366A">
            <w:pPr>
              <w:rPr>
                <w:rFonts w:ascii="Arial" w:hAnsi="Arial" w:cs="Arial"/>
                <w:color w:val="000000"/>
                <w:sz w:val="22"/>
                <w:szCs w:val="22"/>
                <w:lang w:val="en"/>
              </w:rPr>
            </w:pPr>
            <w:r w:rsidRPr="00E63F53">
              <w:rPr>
                <w:rFonts w:ascii="Arial" w:hAnsi="Arial" w:cs="Arial"/>
                <w:color w:val="000000"/>
                <w:sz w:val="22"/>
                <w:szCs w:val="22"/>
                <w:lang w:val="en"/>
              </w:rPr>
              <w:t>Attack</w:t>
            </w:r>
            <w:r w:rsidR="00F3381F" w:rsidRPr="00E63F53">
              <w:rPr>
                <w:rFonts w:ascii="Arial" w:hAnsi="Arial" w:cs="Arial"/>
                <w:color w:val="000000"/>
                <w:sz w:val="22"/>
                <w:szCs w:val="22"/>
                <w:lang w:val="en"/>
              </w:rPr>
              <w:t>s</w:t>
            </w:r>
            <w:r w:rsidRPr="00E63F53">
              <w:rPr>
                <w:rFonts w:ascii="Arial" w:hAnsi="Arial" w:cs="Arial"/>
                <w:color w:val="000000"/>
                <w:sz w:val="22"/>
                <w:szCs w:val="22"/>
                <w:lang w:val="en"/>
              </w:rPr>
              <w:t xml:space="preserve"> on crew</w:t>
            </w:r>
            <w:r w:rsidR="00F3381F" w:rsidRPr="00E63F53">
              <w:rPr>
                <w:rFonts w:ascii="Arial" w:hAnsi="Arial" w:cs="Arial"/>
                <w:color w:val="000000"/>
                <w:sz w:val="22"/>
                <w:szCs w:val="22"/>
                <w:lang w:val="en"/>
              </w:rPr>
              <w:t>s</w:t>
            </w:r>
            <w:r w:rsidRPr="00E63F53">
              <w:rPr>
                <w:rFonts w:ascii="Arial" w:hAnsi="Arial" w:cs="Arial"/>
                <w:color w:val="000000"/>
                <w:sz w:val="22"/>
                <w:szCs w:val="22"/>
                <w:lang w:val="en"/>
              </w:rPr>
              <w:t xml:space="preserve"> may be related to the religion of the crew. There is some historical evidence that religion has been a motivating factor on attack on crew</w:t>
            </w:r>
            <w:r w:rsidR="00E47612" w:rsidRPr="00E63F53">
              <w:rPr>
                <w:rFonts w:ascii="Arial" w:hAnsi="Arial" w:cs="Arial"/>
                <w:color w:val="000000"/>
                <w:sz w:val="22"/>
                <w:szCs w:val="22"/>
                <w:lang w:val="en"/>
              </w:rPr>
              <w:t>s</w:t>
            </w:r>
            <w:r w:rsidRPr="00E63F53">
              <w:rPr>
                <w:rFonts w:ascii="Arial" w:hAnsi="Arial" w:cs="Arial"/>
                <w:color w:val="000000"/>
                <w:sz w:val="22"/>
                <w:szCs w:val="22"/>
                <w:lang w:val="en"/>
              </w:rPr>
              <w:t xml:space="preserve">. There is a recorded example of attack on crew within </w:t>
            </w:r>
            <w:r w:rsidR="0001785D" w:rsidRPr="00E63F53">
              <w:rPr>
                <w:rFonts w:ascii="Arial" w:hAnsi="Arial" w:cs="Arial"/>
                <w:color w:val="000000"/>
                <w:sz w:val="22"/>
                <w:szCs w:val="22"/>
                <w:lang w:val="en"/>
              </w:rPr>
              <w:t>at least one former FRS</w:t>
            </w:r>
            <w:r w:rsidR="003E5EFD" w:rsidRPr="00E63F53">
              <w:rPr>
                <w:rFonts w:ascii="Arial" w:hAnsi="Arial" w:cs="Arial"/>
                <w:color w:val="000000"/>
                <w:sz w:val="22"/>
                <w:szCs w:val="22"/>
                <w:lang w:val="en"/>
              </w:rPr>
              <w:t xml:space="preserve"> area </w:t>
            </w:r>
            <w:r w:rsidRPr="00E63F53">
              <w:rPr>
                <w:rFonts w:ascii="Arial" w:hAnsi="Arial" w:cs="Arial"/>
                <w:color w:val="000000"/>
                <w:sz w:val="22"/>
                <w:szCs w:val="22"/>
                <w:lang w:val="en"/>
              </w:rPr>
              <w:t>where the perceived religion of the crew was protestant and this was the aggravating factor for the aggressor. There is not a substantial body of evidence to suggest that attack on crew is motivated by religion.</w:t>
            </w:r>
          </w:p>
        </w:tc>
      </w:tr>
      <w:tr w:rsidR="00873BAF" w:rsidRPr="00FA766E" w14:paraId="4423C4A8" w14:textId="77777777" w:rsidTr="005C06D9">
        <w:tc>
          <w:tcPr>
            <w:tcW w:w="0" w:type="auto"/>
          </w:tcPr>
          <w:p w14:paraId="4545C7D2" w14:textId="77777777" w:rsidR="00873BAF" w:rsidRPr="00294CE0" w:rsidRDefault="00873BAF" w:rsidP="00873BAF">
            <w:pPr>
              <w:rPr>
                <w:rFonts w:ascii="Arial" w:hAnsi="Arial" w:cs="Arial"/>
                <w:b/>
                <w:color w:val="000000"/>
                <w:sz w:val="22"/>
                <w:szCs w:val="22"/>
                <w:lang w:val="en"/>
              </w:rPr>
            </w:pPr>
            <w:r w:rsidRPr="00294CE0">
              <w:rPr>
                <w:rFonts w:ascii="Arial" w:hAnsi="Arial" w:cs="Arial"/>
                <w:b/>
                <w:color w:val="000000"/>
                <w:sz w:val="22"/>
                <w:szCs w:val="22"/>
                <w:lang w:val="en"/>
              </w:rPr>
              <w:lastRenderedPageBreak/>
              <w:t>Sex (gender)</w:t>
            </w:r>
          </w:p>
        </w:tc>
        <w:tc>
          <w:tcPr>
            <w:tcW w:w="6557" w:type="dxa"/>
          </w:tcPr>
          <w:p w14:paraId="210F9BC8" w14:textId="77777777" w:rsidR="00C301EC" w:rsidRPr="00E63F53" w:rsidRDefault="00C301EC" w:rsidP="00C301EC">
            <w:pPr>
              <w:autoSpaceDE w:val="0"/>
              <w:autoSpaceDN w:val="0"/>
              <w:adjustRightInd w:val="0"/>
              <w:rPr>
                <w:rFonts w:ascii="Arial" w:eastAsia="Calibri" w:hAnsi="Arial" w:cs="Arial"/>
                <w:b/>
                <w:bCs/>
                <w:sz w:val="22"/>
                <w:szCs w:val="22"/>
              </w:rPr>
            </w:pPr>
            <w:r w:rsidRPr="00E63F53">
              <w:rPr>
                <w:rFonts w:ascii="Arial" w:eastAsia="Calibri" w:hAnsi="Arial" w:cs="Arial"/>
                <w:b/>
                <w:bCs/>
                <w:sz w:val="22"/>
                <w:szCs w:val="22"/>
              </w:rPr>
              <w:t xml:space="preserve">Communities </w:t>
            </w:r>
            <w:r w:rsidRPr="00E63F53">
              <w:rPr>
                <w:rFonts w:ascii="Arial,Bold" w:eastAsia="Calibri" w:hAnsi="Arial,Bold" w:cs="Arial,Bold"/>
                <w:b/>
                <w:bCs/>
                <w:sz w:val="22"/>
                <w:szCs w:val="22"/>
              </w:rPr>
              <w:t xml:space="preserve">– </w:t>
            </w:r>
            <w:r w:rsidRPr="00E63F53">
              <w:rPr>
                <w:rFonts w:ascii="Arial" w:eastAsia="Calibri" w:hAnsi="Arial" w:cs="Arial"/>
                <w:b/>
                <w:bCs/>
                <w:sz w:val="22"/>
                <w:szCs w:val="22"/>
              </w:rPr>
              <w:t>gender equality issues</w:t>
            </w:r>
          </w:p>
          <w:p w14:paraId="6ED80EFC" w14:textId="77777777" w:rsidR="001047E3" w:rsidRPr="00E63F53" w:rsidRDefault="00C301EC" w:rsidP="00C301EC">
            <w:pPr>
              <w:autoSpaceDE w:val="0"/>
              <w:autoSpaceDN w:val="0"/>
              <w:adjustRightInd w:val="0"/>
              <w:rPr>
                <w:rFonts w:ascii="Arial" w:eastAsia="Calibri" w:hAnsi="Arial" w:cs="Arial"/>
                <w:sz w:val="22"/>
                <w:szCs w:val="22"/>
              </w:rPr>
            </w:pPr>
            <w:r w:rsidRPr="00E63F53">
              <w:rPr>
                <w:rFonts w:ascii="Arial" w:eastAsia="Calibri" w:hAnsi="Arial" w:cs="Arial"/>
                <w:sz w:val="22"/>
                <w:szCs w:val="22"/>
              </w:rPr>
              <w:lastRenderedPageBreak/>
              <w:t xml:space="preserve">Scotland's population figure for 2011 has a gender split of 51.5% females to 48.5% males (2011 Census: First Results on Population Estimates for Scotland). In terms of fire incidents, males are more likely than females to: be injured in a fire; need to be rescued from a fire; or, die in fires. This has been a consistent trend over the last decade. </w:t>
            </w:r>
            <w:r w:rsidR="00B955B5" w:rsidRPr="00E63F53">
              <w:rPr>
                <w:rFonts w:ascii="Arial" w:eastAsia="Calibri" w:hAnsi="Arial" w:cs="Arial"/>
                <w:sz w:val="22"/>
                <w:szCs w:val="22"/>
              </w:rPr>
              <w:t>In 2020-21 there were 53 fire deaths, of which 75.5% were male</w:t>
            </w:r>
            <w:r w:rsidR="00E201EE" w:rsidRPr="00E63F53">
              <w:rPr>
                <w:rFonts w:ascii="Arial" w:eastAsia="Calibri" w:hAnsi="Arial" w:cs="Arial"/>
                <w:sz w:val="22"/>
                <w:szCs w:val="22"/>
              </w:rPr>
              <w:t xml:space="preserve"> and 24.5% female.  </w:t>
            </w:r>
            <w:r w:rsidR="00D1120C" w:rsidRPr="00E63F53">
              <w:rPr>
                <w:rFonts w:ascii="Arial" w:eastAsia="Calibri" w:hAnsi="Arial" w:cs="Arial"/>
                <w:sz w:val="22"/>
                <w:szCs w:val="22"/>
              </w:rPr>
              <w:t>T</w:t>
            </w:r>
            <w:r w:rsidR="00E201EE" w:rsidRPr="00E63F53">
              <w:rPr>
                <w:rFonts w:ascii="Arial" w:eastAsia="Calibri" w:hAnsi="Arial" w:cs="Arial"/>
                <w:sz w:val="22"/>
                <w:szCs w:val="22"/>
              </w:rPr>
              <w:t>he number of fire deaths is up 27 from last year and up 2.0% over the last ten years.  T</w:t>
            </w:r>
            <w:r w:rsidR="002B1B9D" w:rsidRPr="00E63F53">
              <w:rPr>
                <w:rFonts w:ascii="Arial" w:eastAsia="Calibri" w:hAnsi="Arial" w:cs="Arial"/>
                <w:sz w:val="22"/>
                <w:szCs w:val="22"/>
              </w:rPr>
              <w:t>here</w:t>
            </w:r>
            <w:r w:rsidR="00B955B5" w:rsidRPr="00E63F53">
              <w:rPr>
                <w:rFonts w:ascii="Arial" w:eastAsia="Calibri" w:hAnsi="Arial" w:cs="Arial"/>
                <w:sz w:val="22"/>
                <w:szCs w:val="22"/>
              </w:rPr>
              <w:t xml:space="preserve"> is more than </w:t>
            </w:r>
            <w:r w:rsidR="002B1B9D" w:rsidRPr="00E63F53">
              <w:rPr>
                <w:rFonts w:ascii="Arial" w:eastAsia="Calibri" w:hAnsi="Arial" w:cs="Arial"/>
                <w:sz w:val="22"/>
                <w:szCs w:val="22"/>
              </w:rPr>
              <w:t xml:space="preserve">a </w:t>
            </w:r>
            <w:r w:rsidR="00B955B5" w:rsidRPr="00E63F53">
              <w:rPr>
                <w:rFonts w:ascii="Arial" w:eastAsia="Calibri" w:hAnsi="Arial" w:cs="Arial"/>
                <w:sz w:val="22"/>
                <w:szCs w:val="22"/>
              </w:rPr>
              <w:t xml:space="preserve">five times higher rate of casualties in the most deprived areas than in the least deprived over the last 8 years.  </w:t>
            </w:r>
          </w:p>
          <w:p w14:paraId="71C3D6C0" w14:textId="77777777" w:rsidR="00B955B5" w:rsidRPr="00E63F53" w:rsidRDefault="00B955B5" w:rsidP="00C301EC">
            <w:pPr>
              <w:autoSpaceDE w:val="0"/>
              <w:autoSpaceDN w:val="0"/>
              <w:adjustRightInd w:val="0"/>
              <w:rPr>
                <w:rFonts w:ascii="Arial" w:eastAsia="Calibri" w:hAnsi="Arial" w:cs="Arial"/>
                <w:sz w:val="22"/>
                <w:szCs w:val="22"/>
              </w:rPr>
            </w:pPr>
          </w:p>
          <w:p w14:paraId="011271AD" w14:textId="77777777" w:rsidR="00B955B5" w:rsidRPr="00E63F53" w:rsidRDefault="00B955B5" w:rsidP="00C301EC">
            <w:pPr>
              <w:autoSpaceDE w:val="0"/>
              <w:autoSpaceDN w:val="0"/>
              <w:adjustRightInd w:val="0"/>
              <w:rPr>
                <w:rFonts w:ascii="Arial" w:eastAsia="Calibri" w:hAnsi="Arial" w:cs="Arial"/>
                <w:sz w:val="22"/>
                <w:szCs w:val="22"/>
              </w:rPr>
            </w:pPr>
            <w:r w:rsidRPr="00E63F53">
              <w:rPr>
                <w:rFonts w:ascii="Arial" w:eastAsia="Calibri" w:hAnsi="Arial" w:cs="Arial"/>
                <w:sz w:val="22"/>
                <w:szCs w:val="22"/>
              </w:rPr>
              <w:t>There is a similar gender difference seen in non-fatal casualty rates, however the difference is smaller.  In 2020-21, the total rate of non-fatal casualties was 184.6 casualties per million population.  The rate of male non-fatal casualties was 207.9 and the rate of female non-fatal casualties was 150.7 casualties per million population.  (Scottish Fire and Rescue Incident Statistics 2020-21)</w:t>
            </w:r>
          </w:p>
          <w:p w14:paraId="3B9F98F2" w14:textId="77777777" w:rsidR="001047E3" w:rsidRPr="00E63F53" w:rsidRDefault="001047E3" w:rsidP="00C301EC">
            <w:pPr>
              <w:autoSpaceDE w:val="0"/>
              <w:autoSpaceDN w:val="0"/>
              <w:adjustRightInd w:val="0"/>
              <w:rPr>
                <w:rFonts w:ascii="Arial" w:eastAsia="Calibri" w:hAnsi="Arial" w:cs="Arial"/>
                <w:sz w:val="22"/>
                <w:szCs w:val="22"/>
              </w:rPr>
            </w:pPr>
          </w:p>
          <w:p w14:paraId="74BB3E00" w14:textId="77777777" w:rsidR="00C301EC" w:rsidRPr="00E63F53" w:rsidRDefault="00FB366A" w:rsidP="00C301EC">
            <w:pPr>
              <w:autoSpaceDE w:val="0"/>
              <w:autoSpaceDN w:val="0"/>
              <w:adjustRightInd w:val="0"/>
              <w:rPr>
                <w:rFonts w:ascii="Arial" w:eastAsia="Calibri" w:hAnsi="Arial" w:cs="Arial"/>
                <w:sz w:val="22"/>
                <w:szCs w:val="22"/>
              </w:rPr>
            </w:pPr>
            <w:r>
              <w:rPr>
                <w:rFonts w:ascii="Arial" w:eastAsia="Calibri" w:hAnsi="Arial" w:cs="Arial"/>
                <w:sz w:val="22"/>
                <w:szCs w:val="22"/>
              </w:rPr>
              <w:t xml:space="preserve">In </w:t>
            </w:r>
            <w:r w:rsidR="00370605" w:rsidRPr="00E63F53">
              <w:rPr>
                <w:rFonts w:ascii="Arial" w:eastAsia="Calibri" w:hAnsi="Arial" w:cs="Arial"/>
                <w:sz w:val="22"/>
                <w:szCs w:val="22"/>
              </w:rPr>
              <w:t xml:space="preserve">2020 </w:t>
            </w:r>
            <w:r w:rsidR="00C301EC" w:rsidRPr="00E63F53">
              <w:rPr>
                <w:rFonts w:ascii="Arial" w:eastAsia="Calibri" w:hAnsi="Arial" w:cs="Arial"/>
                <w:sz w:val="22"/>
                <w:szCs w:val="22"/>
              </w:rPr>
              <w:t xml:space="preserve">there were more males than females who were killed or seriously injured in road traffic collisions. </w:t>
            </w:r>
            <w:r w:rsidR="00370605" w:rsidRPr="00E63F53">
              <w:rPr>
                <w:rFonts w:ascii="Arial" w:eastAsia="Calibri" w:hAnsi="Arial" w:cs="Arial"/>
                <w:sz w:val="22"/>
                <w:szCs w:val="22"/>
              </w:rPr>
              <w:t xml:space="preserve">111 </w:t>
            </w:r>
            <w:r w:rsidR="00C301EC" w:rsidRPr="00E63F53">
              <w:rPr>
                <w:rFonts w:ascii="Arial" w:eastAsia="Calibri" w:hAnsi="Arial" w:cs="Arial"/>
                <w:sz w:val="22"/>
                <w:szCs w:val="22"/>
              </w:rPr>
              <w:t>males were killed in comparison wi</w:t>
            </w:r>
            <w:r>
              <w:rPr>
                <w:rFonts w:ascii="Arial" w:eastAsia="Calibri" w:hAnsi="Arial" w:cs="Arial"/>
                <w:sz w:val="22"/>
                <w:szCs w:val="22"/>
              </w:rPr>
              <w:t xml:space="preserve">th </w:t>
            </w:r>
            <w:r w:rsidR="00370605" w:rsidRPr="00E63F53">
              <w:rPr>
                <w:rFonts w:ascii="Arial" w:eastAsia="Calibri" w:hAnsi="Arial" w:cs="Arial"/>
                <w:sz w:val="22"/>
                <w:szCs w:val="22"/>
              </w:rPr>
              <w:t xml:space="preserve">31 </w:t>
            </w:r>
            <w:r w:rsidR="00C301EC" w:rsidRPr="00E63F53">
              <w:rPr>
                <w:rFonts w:ascii="Arial" w:eastAsia="Calibri" w:hAnsi="Arial" w:cs="Arial"/>
                <w:sz w:val="22"/>
                <w:szCs w:val="22"/>
              </w:rPr>
              <w:t xml:space="preserve">females. </w:t>
            </w:r>
            <w:r w:rsidR="00370605" w:rsidRPr="00E63F53">
              <w:rPr>
                <w:rFonts w:ascii="Arial" w:eastAsia="Calibri" w:hAnsi="Arial" w:cs="Arial"/>
                <w:sz w:val="22"/>
                <w:szCs w:val="22"/>
              </w:rPr>
              <w:t>Fourteen per cent (722) of all casualties were aged 16-22, a fall of 28% on 2019, of which 440 were male and 282 were female.</w:t>
            </w:r>
            <w:r w:rsidR="00F86599" w:rsidRPr="00E63F53">
              <w:rPr>
                <w:rFonts w:ascii="Arial" w:eastAsia="Calibri" w:hAnsi="Arial" w:cs="Arial"/>
                <w:sz w:val="22"/>
                <w:szCs w:val="22"/>
              </w:rPr>
              <w:t xml:space="preserve"> In 2020, 1,539 people were seriously injured in road accidents.</w:t>
            </w:r>
            <w:r w:rsidR="00370605" w:rsidRPr="00E63F53">
              <w:rPr>
                <w:rFonts w:ascii="Arial" w:eastAsia="Calibri" w:hAnsi="Arial" w:cs="Arial"/>
                <w:sz w:val="22"/>
                <w:szCs w:val="22"/>
              </w:rPr>
              <w:t xml:space="preserve"> </w:t>
            </w:r>
            <w:r w:rsidR="003D585B" w:rsidRPr="00E63F53">
              <w:rPr>
                <w:rFonts w:ascii="Arial" w:eastAsia="Calibri" w:hAnsi="Arial" w:cs="Arial"/>
                <w:sz w:val="22"/>
                <w:szCs w:val="22"/>
              </w:rPr>
              <w:t>(Key Reported Road Casualties Scotland 2020)</w:t>
            </w:r>
            <w:r w:rsidR="00370605" w:rsidRPr="00E63F53">
              <w:rPr>
                <w:rFonts w:ascii="Arial" w:eastAsia="Calibri" w:hAnsi="Arial" w:cs="Arial"/>
                <w:sz w:val="22"/>
                <w:szCs w:val="22"/>
              </w:rPr>
              <w:t xml:space="preserve"> </w:t>
            </w:r>
          </w:p>
          <w:p w14:paraId="4E46733F" w14:textId="77777777" w:rsidR="00370605" w:rsidRPr="00E63F53" w:rsidRDefault="00370605" w:rsidP="00C301EC">
            <w:pPr>
              <w:autoSpaceDE w:val="0"/>
              <w:autoSpaceDN w:val="0"/>
              <w:adjustRightInd w:val="0"/>
              <w:rPr>
                <w:rFonts w:ascii="Arial" w:eastAsia="Calibri" w:hAnsi="Arial" w:cs="Arial"/>
                <w:sz w:val="22"/>
                <w:szCs w:val="22"/>
              </w:rPr>
            </w:pPr>
          </w:p>
          <w:p w14:paraId="7FC00B6E" w14:textId="77777777" w:rsidR="00370605" w:rsidRPr="00E63F53" w:rsidRDefault="00370605" w:rsidP="00C301EC">
            <w:pPr>
              <w:autoSpaceDE w:val="0"/>
              <w:autoSpaceDN w:val="0"/>
              <w:adjustRightInd w:val="0"/>
              <w:rPr>
                <w:rFonts w:ascii="Arial" w:eastAsia="Calibri" w:hAnsi="Arial" w:cs="Arial"/>
                <w:sz w:val="22"/>
                <w:szCs w:val="22"/>
              </w:rPr>
            </w:pPr>
            <w:r w:rsidRPr="00E63F53">
              <w:rPr>
                <w:rFonts w:ascii="Arial" w:eastAsia="Calibri" w:hAnsi="Arial" w:cs="Arial"/>
                <w:sz w:val="22"/>
                <w:szCs w:val="22"/>
              </w:rPr>
              <w:t>Emergency admissions for road traffic accidents in Scotland in 2020-21 were 1,546 males and 709 females, the highest number of road accidents for males were in the 25-44 age range and for females the 45-64 age range. (Road Traffic Accident: Hospital Admissions Scotland 2020-21).</w:t>
            </w:r>
          </w:p>
          <w:p w14:paraId="0583691C" w14:textId="77777777" w:rsidR="00C301EC" w:rsidRPr="00E63F53" w:rsidRDefault="00C301EC" w:rsidP="00C301EC">
            <w:pPr>
              <w:autoSpaceDE w:val="0"/>
              <w:autoSpaceDN w:val="0"/>
              <w:adjustRightInd w:val="0"/>
              <w:rPr>
                <w:rFonts w:ascii="Arial" w:eastAsia="Calibri" w:hAnsi="Arial" w:cs="Arial"/>
                <w:sz w:val="22"/>
                <w:szCs w:val="22"/>
              </w:rPr>
            </w:pPr>
          </w:p>
          <w:p w14:paraId="1D640B40" w14:textId="77777777" w:rsidR="00B67FF6" w:rsidRPr="00E63F53" w:rsidRDefault="00C301EC" w:rsidP="00C301EC">
            <w:pPr>
              <w:autoSpaceDE w:val="0"/>
              <w:autoSpaceDN w:val="0"/>
              <w:adjustRightInd w:val="0"/>
              <w:rPr>
                <w:rFonts w:ascii="Arial" w:eastAsia="Calibri" w:hAnsi="Arial" w:cs="Arial"/>
                <w:sz w:val="22"/>
                <w:szCs w:val="22"/>
              </w:rPr>
            </w:pPr>
            <w:r w:rsidRPr="00E63F53">
              <w:rPr>
                <w:rFonts w:ascii="Arial" w:eastAsia="Calibri" w:hAnsi="Arial" w:cs="Arial"/>
                <w:sz w:val="22"/>
                <w:szCs w:val="22"/>
              </w:rPr>
              <w:t xml:space="preserve">In terms of gender equality issues affecting women, domestic violence has the potential to be related to a fire incident. Women are more likely to be the victim of domestic violence – in </w:t>
            </w:r>
            <w:r w:rsidR="00B67FF6" w:rsidRPr="00E63F53">
              <w:rPr>
                <w:rFonts w:ascii="Arial" w:eastAsia="Calibri" w:hAnsi="Arial" w:cs="Arial"/>
                <w:sz w:val="22"/>
                <w:szCs w:val="22"/>
              </w:rPr>
              <w:t>four-in-five 80%</w:t>
            </w:r>
            <w:r w:rsidRPr="00E63F53">
              <w:rPr>
                <w:rFonts w:ascii="Arial" w:eastAsia="Calibri" w:hAnsi="Arial" w:cs="Arial"/>
                <w:sz w:val="22"/>
                <w:szCs w:val="22"/>
              </w:rPr>
              <w:t xml:space="preserve"> of cases of domestic abuse there is a female victim and male perpetrator</w:t>
            </w:r>
            <w:r w:rsidR="00B67FF6" w:rsidRPr="00E63F53">
              <w:rPr>
                <w:rFonts w:ascii="Arial" w:eastAsia="Calibri" w:hAnsi="Arial" w:cs="Arial"/>
                <w:sz w:val="22"/>
                <w:szCs w:val="22"/>
              </w:rPr>
              <w:t>.  This decreased slightly from 82% in 2019-20.</w:t>
            </w:r>
          </w:p>
          <w:p w14:paraId="221052F2" w14:textId="77777777" w:rsidR="00B67FF6" w:rsidRPr="00E63F53" w:rsidRDefault="00B67FF6" w:rsidP="00C301EC">
            <w:pPr>
              <w:autoSpaceDE w:val="0"/>
              <w:autoSpaceDN w:val="0"/>
              <w:adjustRightInd w:val="0"/>
              <w:rPr>
                <w:rFonts w:ascii="Arial" w:eastAsia="Calibri" w:hAnsi="Arial" w:cs="Arial"/>
                <w:sz w:val="22"/>
                <w:szCs w:val="22"/>
              </w:rPr>
            </w:pPr>
          </w:p>
          <w:p w14:paraId="674AC655" w14:textId="77777777" w:rsidR="00C301EC" w:rsidRPr="00E63F53" w:rsidRDefault="00B67FF6" w:rsidP="00C301EC">
            <w:pPr>
              <w:autoSpaceDE w:val="0"/>
              <w:autoSpaceDN w:val="0"/>
              <w:adjustRightInd w:val="0"/>
              <w:rPr>
                <w:rFonts w:ascii="Arial" w:eastAsia="Calibri" w:hAnsi="Arial" w:cs="Arial"/>
                <w:sz w:val="22"/>
                <w:szCs w:val="22"/>
              </w:rPr>
            </w:pPr>
            <w:r w:rsidRPr="00E63F53">
              <w:rPr>
                <w:rFonts w:ascii="Arial" w:eastAsia="Calibri" w:hAnsi="Arial" w:cs="Arial"/>
                <w:sz w:val="22"/>
                <w:szCs w:val="22"/>
              </w:rPr>
              <w:t>In 2020-21, 16% of domestic abuse incidents involved a male victim and a female perpetrator.  This increased slightly from 15% in 2019-20</w:t>
            </w:r>
            <w:r w:rsidR="00C301EC" w:rsidRPr="00E63F53">
              <w:rPr>
                <w:rFonts w:ascii="Arial" w:eastAsia="Calibri" w:hAnsi="Arial" w:cs="Arial"/>
                <w:sz w:val="22"/>
                <w:szCs w:val="22"/>
              </w:rPr>
              <w:t xml:space="preserve"> (</w:t>
            </w:r>
            <w:r w:rsidR="00127155" w:rsidRPr="00E63F53">
              <w:rPr>
                <w:rFonts w:ascii="Arial" w:eastAsia="Calibri" w:hAnsi="Arial" w:cs="Arial"/>
                <w:sz w:val="22"/>
                <w:szCs w:val="22"/>
              </w:rPr>
              <w:t>Domestic Abuse Recorded by Police in Scotland</w:t>
            </w:r>
            <w:r w:rsidRPr="00E63F53">
              <w:rPr>
                <w:rFonts w:ascii="Arial" w:eastAsia="Calibri" w:hAnsi="Arial" w:cs="Arial"/>
                <w:sz w:val="22"/>
                <w:szCs w:val="22"/>
              </w:rPr>
              <w:t xml:space="preserve"> 2020-21</w:t>
            </w:r>
            <w:r w:rsidR="00C301EC" w:rsidRPr="00E63F53">
              <w:rPr>
                <w:rFonts w:ascii="Arial" w:eastAsia="Calibri" w:hAnsi="Arial" w:cs="Arial"/>
                <w:sz w:val="22"/>
                <w:szCs w:val="22"/>
              </w:rPr>
              <w:t>). To help combat this, the SFRS have undertaken some work on Violence Against Women – raising awareness, and ensuring that personnel know what to do if it is identified during a Home Fire Safety Visit.</w:t>
            </w:r>
          </w:p>
          <w:p w14:paraId="3AA7A277" w14:textId="77777777" w:rsidR="00C301EC" w:rsidRPr="00E63F53" w:rsidRDefault="00C301EC" w:rsidP="00C301EC">
            <w:pPr>
              <w:autoSpaceDE w:val="0"/>
              <w:autoSpaceDN w:val="0"/>
              <w:adjustRightInd w:val="0"/>
              <w:rPr>
                <w:rFonts w:ascii="Arial" w:eastAsia="Calibri" w:hAnsi="Arial" w:cs="Arial"/>
                <w:sz w:val="22"/>
                <w:szCs w:val="22"/>
              </w:rPr>
            </w:pPr>
          </w:p>
          <w:p w14:paraId="4C10852C" w14:textId="77777777" w:rsidR="00C301EC" w:rsidRPr="00E63F53" w:rsidRDefault="00C301EC" w:rsidP="00C301EC">
            <w:pPr>
              <w:autoSpaceDE w:val="0"/>
              <w:autoSpaceDN w:val="0"/>
              <w:adjustRightInd w:val="0"/>
              <w:rPr>
                <w:rFonts w:ascii="Arial" w:eastAsia="Calibri" w:hAnsi="Arial" w:cs="Arial"/>
                <w:b/>
                <w:bCs/>
                <w:sz w:val="22"/>
                <w:szCs w:val="22"/>
              </w:rPr>
            </w:pPr>
            <w:r w:rsidRPr="00E63F53">
              <w:rPr>
                <w:rFonts w:ascii="Arial" w:eastAsia="Calibri" w:hAnsi="Arial" w:cs="Arial"/>
                <w:b/>
                <w:bCs/>
                <w:sz w:val="22"/>
                <w:szCs w:val="22"/>
              </w:rPr>
              <w:t xml:space="preserve">Workforce </w:t>
            </w:r>
            <w:r w:rsidRPr="00E63F53">
              <w:rPr>
                <w:rFonts w:ascii="Arial,Bold" w:eastAsia="Calibri" w:hAnsi="Arial,Bold" w:cs="Arial,Bold"/>
                <w:b/>
                <w:bCs/>
                <w:sz w:val="22"/>
                <w:szCs w:val="22"/>
              </w:rPr>
              <w:t xml:space="preserve">– </w:t>
            </w:r>
            <w:r w:rsidRPr="00E63F53">
              <w:rPr>
                <w:rFonts w:ascii="Arial" w:eastAsia="Calibri" w:hAnsi="Arial" w:cs="Arial"/>
                <w:b/>
                <w:bCs/>
                <w:sz w:val="22"/>
                <w:szCs w:val="22"/>
              </w:rPr>
              <w:t>gender equality issues</w:t>
            </w:r>
          </w:p>
          <w:p w14:paraId="30D1CFF0" w14:textId="77777777" w:rsidR="00C301EC" w:rsidRPr="00E63F53" w:rsidRDefault="00C30655" w:rsidP="001047E3">
            <w:pPr>
              <w:pStyle w:val="ListParagraph"/>
              <w:numPr>
                <w:ilvl w:val="0"/>
                <w:numId w:val="20"/>
              </w:numPr>
              <w:autoSpaceDE w:val="0"/>
              <w:autoSpaceDN w:val="0"/>
              <w:adjustRightInd w:val="0"/>
              <w:rPr>
                <w:rFonts w:ascii="Arial" w:eastAsia="Calibri" w:hAnsi="Arial" w:cs="Arial"/>
                <w:sz w:val="22"/>
                <w:szCs w:val="22"/>
              </w:rPr>
            </w:pPr>
            <w:r w:rsidRPr="00E63F53">
              <w:rPr>
                <w:rFonts w:ascii="Arial" w:eastAsia="Calibri" w:hAnsi="Arial" w:cs="Arial"/>
                <w:sz w:val="22"/>
                <w:szCs w:val="22"/>
              </w:rPr>
              <w:t xml:space="preserve">Around 86% </w:t>
            </w:r>
            <w:r w:rsidR="00C301EC" w:rsidRPr="00E63F53">
              <w:rPr>
                <w:rFonts w:ascii="Arial" w:eastAsia="Calibri" w:hAnsi="Arial" w:cs="Arial"/>
                <w:sz w:val="22"/>
                <w:szCs w:val="22"/>
              </w:rPr>
              <w:t xml:space="preserve">of the </w:t>
            </w:r>
            <w:r w:rsidR="003F5109">
              <w:rPr>
                <w:rFonts w:ascii="Arial" w:eastAsia="Calibri" w:hAnsi="Arial" w:cs="Arial"/>
                <w:sz w:val="22"/>
                <w:szCs w:val="22"/>
              </w:rPr>
              <w:t>F</w:t>
            </w:r>
            <w:r w:rsidR="00C301EC" w:rsidRPr="00E63F53">
              <w:rPr>
                <w:rFonts w:ascii="Arial" w:eastAsia="Calibri" w:hAnsi="Arial" w:cs="Arial"/>
                <w:sz w:val="22"/>
                <w:szCs w:val="22"/>
              </w:rPr>
              <w:t xml:space="preserve">ire and </w:t>
            </w:r>
            <w:r w:rsidR="003F5109">
              <w:rPr>
                <w:rFonts w:ascii="Arial" w:eastAsia="Calibri" w:hAnsi="Arial" w:cs="Arial"/>
                <w:sz w:val="22"/>
                <w:szCs w:val="22"/>
              </w:rPr>
              <w:t>R</w:t>
            </w:r>
            <w:r w:rsidR="00C301EC" w:rsidRPr="00E63F53">
              <w:rPr>
                <w:rFonts w:ascii="Arial" w:eastAsia="Calibri" w:hAnsi="Arial" w:cs="Arial"/>
                <w:sz w:val="22"/>
                <w:szCs w:val="22"/>
              </w:rPr>
              <w:t xml:space="preserve">escue </w:t>
            </w:r>
            <w:r w:rsidR="003F5109">
              <w:rPr>
                <w:rFonts w:ascii="Arial" w:eastAsia="Calibri" w:hAnsi="Arial" w:cs="Arial"/>
                <w:sz w:val="22"/>
                <w:szCs w:val="22"/>
              </w:rPr>
              <w:t>S</w:t>
            </w:r>
            <w:r w:rsidR="00C301EC" w:rsidRPr="00E63F53">
              <w:rPr>
                <w:rFonts w:ascii="Arial" w:eastAsia="Calibri" w:hAnsi="Arial" w:cs="Arial"/>
                <w:sz w:val="22"/>
                <w:szCs w:val="22"/>
              </w:rPr>
              <w:t xml:space="preserve">ervice workforce was male and </w:t>
            </w:r>
            <w:r w:rsidRPr="00E63F53">
              <w:rPr>
                <w:rFonts w:ascii="Arial" w:eastAsia="Calibri" w:hAnsi="Arial" w:cs="Arial"/>
                <w:sz w:val="22"/>
                <w:szCs w:val="22"/>
              </w:rPr>
              <w:t>14%</w:t>
            </w:r>
            <w:r w:rsidR="00C301EC" w:rsidRPr="00E63F53">
              <w:rPr>
                <w:rFonts w:ascii="Arial" w:eastAsia="Calibri" w:hAnsi="Arial" w:cs="Arial"/>
                <w:sz w:val="22"/>
                <w:szCs w:val="22"/>
              </w:rPr>
              <w:t xml:space="preserve"> female.</w:t>
            </w:r>
          </w:p>
          <w:p w14:paraId="7C22F3B0" w14:textId="43355C5A" w:rsidR="00C301EC" w:rsidRPr="00E63F53" w:rsidRDefault="00FB366A" w:rsidP="001047E3">
            <w:pPr>
              <w:pStyle w:val="ListParagraph"/>
              <w:numPr>
                <w:ilvl w:val="0"/>
                <w:numId w:val="20"/>
              </w:numPr>
              <w:autoSpaceDE w:val="0"/>
              <w:autoSpaceDN w:val="0"/>
              <w:adjustRightInd w:val="0"/>
              <w:rPr>
                <w:rFonts w:ascii="Arial" w:eastAsia="Calibri" w:hAnsi="Arial" w:cs="Arial"/>
                <w:sz w:val="22"/>
                <w:szCs w:val="22"/>
              </w:rPr>
            </w:pPr>
            <w:r>
              <w:rPr>
                <w:rFonts w:ascii="Arial" w:eastAsia="Calibri" w:hAnsi="Arial" w:cs="Arial"/>
                <w:sz w:val="22"/>
                <w:szCs w:val="22"/>
              </w:rPr>
              <w:t xml:space="preserve">Of the </w:t>
            </w:r>
            <w:r w:rsidR="00A564D7" w:rsidRPr="00E63F53">
              <w:rPr>
                <w:rFonts w:ascii="Arial" w:eastAsia="Calibri" w:hAnsi="Arial" w:cs="Arial"/>
                <w:sz w:val="22"/>
                <w:szCs w:val="22"/>
              </w:rPr>
              <w:t>1,091</w:t>
            </w:r>
            <w:r w:rsidR="00A564D7">
              <w:rPr>
                <w:rFonts w:ascii="Arial" w:eastAsia="Calibri" w:hAnsi="Arial" w:cs="Arial"/>
                <w:sz w:val="22"/>
                <w:szCs w:val="22"/>
              </w:rPr>
              <w:t>-female</w:t>
            </w:r>
            <w:r w:rsidR="00C301EC" w:rsidRPr="00E63F53">
              <w:rPr>
                <w:rFonts w:ascii="Arial" w:eastAsia="Calibri" w:hAnsi="Arial" w:cs="Arial"/>
                <w:sz w:val="22"/>
                <w:szCs w:val="22"/>
              </w:rPr>
              <w:t xml:space="preserve"> staff, </w:t>
            </w:r>
            <w:r w:rsidR="00D83FB0" w:rsidRPr="00E63F53">
              <w:rPr>
                <w:rFonts w:ascii="Arial" w:eastAsia="Calibri" w:hAnsi="Arial" w:cs="Arial"/>
                <w:sz w:val="22"/>
                <w:szCs w:val="22"/>
              </w:rPr>
              <w:t>461</w:t>
            </w:r>
            <w:r w:rsidR="00C30655" w:rsidRPr="00E63F53">
              <w:rPr>
                <w:rFonts w:ascii="Arial" w:eastAsia="Calibri" w:hAnsi="Arial" w:cs="Arial"/>
                <w:sz w:val="22"/>
                <w:szCs w:val="22"/>
              </w:rPr>
              <w:t xml:space="preserve"> </w:t>
            </w:r>
            <w:r w:rsidR="00C301EC" w:rsidRPr="00E63F53">
              <w:rPr>
                <w:rFonts w:ascii="Arial" w:eastAsia="Calibri" w:hAnsi="Arial" w:cs="Arial"/>
                <w:sz w:val="22"/>
                <w:szCs w:val="22"/>
              </w:rPr>
              <w:t>were working in the support staff category.</w:t>
            </w:r>
          </w:p>
          <w:p w14:paraId="63EBAE68" w14:textId="646445C4" w:rsidR="00C301EC" w:rsidRPr="00E63F53" w:rsidRDefault="00C301EC" w:rsidP="001047E3">
            <w:pPr>
              <w:pStyle w:val="ListParagraph"/>
              <w:numPr>
                <w:ilvl w:val="0"/>
                <w:numId w:val="20"/>
              </w:numPr>
              <w:autoSpaceDE w:val="0"/>
              <w:autoSpaceDN w:val="0"/>
              <w:adjustRightInd w:val="0"/>
              <w:rPr>
                <w:rFonts w:ascii="Arial" w:eastAsia="Calibri" w:hAnsi="Arial" w:cs="Arial"/>
                <w:sz w:val="22"/>
                <w:szCs w:val="22"/>
              </w:rPr>
            </w:pPr>
            <w:r w:rsidRPr="00E63F53">
              <w:rPr>
                <w:rFonts w:ascii="Arial" w:eastAsia="Calibri" w:hAnsi="Arial" w:cs="Arial"/>
                <w:sz w:val="22"/>
                <w:szCs w:val="22"/>
              </w:rPr>
              <w:lastRenderedPageBreak/>
              <w:t xml:space="preserve">Of the </w:t>
            </w:r>
            <w:r w:rsidR="00A564D7" w:rsidRPr="00E63F53">
              <w:rPr>
                <w:rFonts w:ascii="Arial" w:eastAsia="Calibri" w:hAnsi="Arial" w:cs="Arial"/>
                <w:sz w:val="22"/>
                <w:szCs w:val="22"/>
              </w:rPr>
              <w:t>6,743-male</w:t>
            </w:r>
            <w:r w:rsidRPr="00E63F53">
              <w:rPr>
                <w:rFonts w:ascii="Arial" w:eastAsia="Calibri" w:hAnsi="Arial" w:cs="Arial"/>
                <w:sz w:val="22"/>
                <w:szCs w:val="22"/>
              </w:rPr>
              <w:t xml:space="preserve"> staff, </w:t>
            </w:r>
            <w:r w:rsidR="00C30655" w:rsidRPr="00E63F53">
              <w:rPr>
                <w:rFonts w:ascii="Arial" w:eastAsia="Calibri" w:hAnsi="Arial" w:cs="Arial"/>
                <w:sz w:val="22"/>
                <w:szCs w:val="22"/>
              </w:rPr>
              <w:t xml:space="preserve">under </w:t>
            </w:r>
            <w:r w:rsidR="009145B2" w:rsidRPr="00E63F53">
              <w:rPr>
                <w:rFonts w:ascii="Arial" w:eastAsia="Calibri" w:hAnsi="Arial" w:cs="Arial"/>
                <w:sz w:val="22"/>
                <w:szCs w:val="22"/>
              </w:rPr>
              <w:t>half</w:t>
            </w:r>
            <w:r w:rsidRPr="00E63F53">
              <w:rPr>
                <w:rFonts w:ascii="Arial" w:eastAsia="Calibri" w:hAnsi="Arial" w:cs="Arial"/>
                <w:sz w:val="22"/>
                <w:szCs w:val="22"/>
              </w:rPr>
              <w:t xml:space="preserve">, </w:t>
            </w:r>
            <w:r w:rsidR="00D83FB0" w:rsidRPr="00E63F53">
              <w:rPr>
                <w:rFonts w:ascii="Arial" w:eastAsia="Calibri" w:hAnsi="Arial" w:cs="Arial"/>
                <w:sz w:val="22"/>
                <w:szCs w:val="22"/>
              </w:rPr>
              <w:t>2,784</w:t>
            </w:r>
            <w:r w:rsidR="00C30655" w:rsidRPr="00E63F53">
              <w:rPr>
                <w:rFonts w:ascii="Arial" w:eastAsia="Calibri" w:hAnsi="Arial" w:cs="Arial"/>
                <w:sz w:val="22"/>
                <w:szCs w:val="22"/>
              </w:rPr>
              <w:t xml:space="preserve"> </w:t>
            </w:r>
            <w:r w:rsidRPr="00E63F53">
              <w:rPr>
                <w:rFonts w:ascii="Arial" w:eastAsia="Calibri" w:hAnsi="Arial" w:cs="Arial"/>
                <w:sz w:val="22"/>
                <w:szCs w:val="22"/>
              </w:rPr>
              <w:t>were working as wholetime operational staff.</w:t>
            </w:r>
          </w:p>
          <w:p w14:paraId="638EB534" w14:textId="77777777" w:rsidR="00C301EC" w:rsidRPr="00E63F53" w:rsidRDefault="00C301EC" w:rsidP="001047E3">
            <w:pPr>
              <w:pStyle w:val="ListParagraph"/>
              <w:numPr>
                <w:ilvl w:val="0"/>
                <w:numId w:val="20"/>
              </w:numPr>
              <w:autoSpaceDE w:val="0"/>
              <w:autoSpaceDN w:val="0"/>
              <w:adjustRightInd w:val="0"/>
              <w:rPr>
                <w:rFonts w:ascii="Arial" w:eastAsia="Calibri" w:hAnsi="Arial" w:cs="Arial"/>
                <w:sz w:val="22"/>
                <w:szCs w:val="22"/>
              </w:rPr>
            </w:pPr>
            <w:r w:rsidRPr="00E63F53">
              <w:rPr>
                <w:rFonts w:ascii="Arial" w:eastAsia="Calibri" w:hAnsi="Arial" w:cs="Arial"/>
                <w:sz w:val="22"/>
                <w:szCs w:val="22"/>
              </w:rPr>
              <w:t>The proportion of females</w:t>
            </w:r>
            <w:r w:rsidR="003A3F70" w:rsidRPr="00E63F53">
              <w:rPr>
                <w:rFonts w:ascii="Arial" w:eastAsia="Calibri" w:hAnsi="Arial" w:cs="Arial"/>
                <w:sz w:val="22"/>
                <w:szCs w:val="22"/>
              </w:rPr>
              <w:t xml:space="preserve"> was highest in </w:t>
            </w:r>
            <w:r w:rsidR="002B1B9D" w:rsidRPr="00E63F53">
              <w:rPr>
                <w:rFonts w:ascii="Arial" w:eastAsia="Calibri" w:hAnsi="Arial" w:cs="Arial"/>
                <w:sz w:val="22"/>
                <w:szCs w:val="22"/>
              </w:rPr>
              <w:t>C</w:t>
            </w:r>
            <w:r w:rsidR="003A3F70" w:rsidRPr="00E63F53">
              <w:rPr>
                <w:rFonts w:ascii="Arial" w:eastAsia="Calibri" w:hAnsi="Arial" w:cs="Arial"/>
                <w:sz w:val="22"/>
                <w:szCs w:val="22"/>
              </w:rPr>
              <w:t>ontrol staffing</w:t>
            </w:r>
            <w:r w:rsidR="00FB366A">
              <w:rPr>
                <w:rFonts w:ascii="Arial" w:eastAsia="Calibri" w:hAnsi="Arial" w:cs="Arial"/>
                <w:sz w:val="22"/>
                <w:szCs w:val="22"/>
              </w:rPr>
              <w:t xml:space="preserve"> at </w:t>
            </w:r>
            <w:r w:rsidR="00C30655" w:rsidRPr="00E63F53">
              <w:rPr>
                <w:rFonts w:ascii="Arial" w:eastAsia="Calibri" w:hAnsi="Arial" w:cs="Arial"/>
                <w:sz w:val="22"/>
                <w:szCs w:val="22"/>
              </w:rPr>
              <w:t>8</w:t>
            </w:r>
            <w:r w:rsidR="00D83FB0" w:rsidRPr="00E63F53">
              <w:rPr>
                <w:rFonts w:ascii="Arial" w:eastAsia="Calibri" w:hAnsi="Arial" w:cs="Arial"/>
                <w:sz w:val="22"/>
                <w:szCs w:val="22"/>
              </w:rPr>
              <w:t>2.97</w:t>
            </w:r>
            <w:r w:rsidR="00C30655" w:rsidRPr="00E63F53">
              <w:rPr>
                <w:rFonts w:ascii="Arial" w:eastAsia="Calibri" w:hAnsi="Arial" w:cs="Arial"/>
                <w:sz w:val="22"/>
                <w:szCs w:val="22"/>
              </w:rPr>
              <w:t>%</w:t>
            </w:r>
            <w:r w:rsidR="003F5109">
              <w:rPr>
                <w:rFonts w:ascii="Arial" w:eastAsia="Calibri" w:hAnsi="Arial" w:cs="Arial"/>
                <w:sz w:val="22"/>
                <w:szCs w:val="22"/>
              </w:rPr>
              <w:t xml:space="preserve"> </w:t>
            </w:r>
            <w:r w:rsidRPr="00E63F53">
              <w:rPr>
                <w:rFonts w:ascii="Arial" w:eastAsia="Calibri" w:hAnsi="Arial" w:cs="Arial"/>
                <w:sz w:val="22"/>
                <w:szCs w:val="22"/>
              </w:rPr>
              <w:t>(</w:t>
            </w:r>
            <w:r w:rsidR="00C30655" w:rsidRPr="00E63F53">
              <w:rPr>
                <w:rFonts w:ascii="Arial" w:eastAsia="Calibri" w:hAnsi="Arial" w:cs="Arial"/>
                <w:sz w:val="22"/>
                <w:szCs w:val="22"/>
              </w:rPr>
              <w:t xml:space="preserve">157 </w:t>
            </w:r>
            <w:r w:rsidRPr="00E63F53">
              <w:rPr>
                <w:rFonts w:ascii="Arial" w:eastAsia="Calibri" w:hAnsi="Arial" w:cs="Arial"/>
                <w:sz w:val="22"/>
                <w:szCs w:val="22"/>
              </w:rPr>
              <w:t xml:space="preserve">out of </w:t>
            </w:r>
            <w:r w:rsidR="009145B2" w:rsidRPr="00E63F53">
              <w:rPr>
                <w:rFonts w:ascii="Arial" w:eastAsia="Calibri" w:hAnsi="Arial" w:cs="Arial"/>
                <w:sz w:val="22"/>
                <w:szCs w:val="22"/>
              </w:rPr>
              <w:t>189</w:t>
            </w:r>
            <w:r w:rsidRPr="00E63F53">
              <w:rPr>
                <w:rFonts w:ascii="Arial" w:eastAsia="Calibri" w:hAnsi="Arial" w:cs="Arial"/>
                <w:sz w:val="22"/>
                <w:szCs w:val="22"/>
              </w:rPr>
              <w:t>).</w:t>
            </w:r>
          </w:p>
          <w:p w14:paraId="74CA7B88" w14:textId="77777777" w:rsidR="00C301EC" w:rsidRPr="00E63F53" w:rsidRDefault="00C301EC" w:rsidP="001047E3">
            <w:pPr>
              <w:pStyle w:val="ListParagraph"/>
              <w:numPr>
                <w:ilvl w:val="0"/>
                <w:numId w:val="20"/>
              </w:numPr>
              <w:autoSpaceDE w:val="0"/>
              <w:autoSpaceDN w:val="0"/>
              <w:adjustRightInd w:val="0"/>
              <w:rPr>
                <w:rFonts w:ascii="Arial" w:eastAsia="Calibri" w:hAnsi="Arial" w:cs="Arial"/>
                <w:sz w:val="22"/>
                <w:szCs w:val="22"/>
              </w:rPr>
            </w:pPr>
            <w:r w:rsidRPr="00E63F53">
              <w:rPr>
                <w:rFonts w:ascii="Arial" w:eastAsia="Calibri" w:hAnsi="Arial" w:cs="Arial"/>
                <w:sz w:val="22"/>
                <w:szCs w:val="22"/>
              </w:rPr>
              <w:t xml:space="preserve">The proportion of males was highest in wholetime operational staffing at </w:t>
            </w:r>
            <w:r w:rsidR="00D83FB0" w:rsidRPr="00E63F53">
              <w:rPr>
                <w:rFonts w:ascii="Arial" w:eastAsia="Calibri" w:hAnsi="Arial" w:cs="Arial"/>
                <w:sz w:val="22"/>
                <w:szCs w:val="22"/>
              </w:rPr>
              <w:t>93.96% (2,784</w:t>
            </w:r>
            <w:r w:rsidR="00C30655" w:rsidRPr="00E63F53">
              <w:rPr>
                <w:rFonts w:ascii="Arial" w:eastAsia="Calibri" w:hAnsi="Arial" w:cs="Arial"/>
                <w:sz w:val="22"/>
                <w:szCs w:val="22"/>
              </w:rPr>
              <w:t xml:space="preserve"> out of </w:t>
            </w:r>
            <w:r w:rsidR="00D83FB0" w:rsidRPr="00E63F53">
              <w:rPr>
                <w:rFonts w:ascii="Arial" w:eastAsia="Calibri" w:hAnsi="Arial" w:cs="Arial"/>
                <w:sz w:val="22"/>
                <w:szCs w:val="22"/>
              </w:rPr>
              <w:t>2,963</w:t>
            </w:r>
            <w:r w:rsidR="00C30655" w:rsidRPr="00E63F53">
              <w:rPr>
                <w:rFonts w:ascii="Arial" w:eastAsia="Calibri" w:hAnsi="Arial" w:cs="Arial"/>
                <w:sz w:val="22"/>
                <w:szCs w:val="22"/>
              </w:rPr>
              <w:t xml:space="preserve">) </w:t>
            </w:r>
            <w:r w:rsidRPr="00E63F53">
              <w:rPr>
                <w:rFonts w:ascii="Arial" w:eastAsia="Calibri" w:hAnsi="Arial" w:cs="Arial"/>
                <w:sz w:val="22"/>
                <w:szCs w:val="22"/>
              </w:rPr>
              <w:t>(Scottish Fire and Rescue Service Fire Safety and Organisational</w:t>
            </w:r>
            <w:r w:rsidR="001047E3" w:rsidRPr="00E63F53">
              <w:rPr>
                <w:rFonts w:ascii="Arial" w:eastAsia="Calibri" w:hAnsi="Arial" w:cs="Arial"/>
                <w:sz w:val="22"/>
                <w:szCs w:val="22"/>
              </w:rPr>
              <w:t xml:space="preserve"> </w:t>
            </w:r>
            <w:r w:rsidRPr="00E63F53">
              <w:rPr>
                <w:rFonts w:ascii="Arial" w:eastAsia="Calibri" w:hAnsi="Arial" w:cs="Arial"/>
                <w:sz w:val="22"/>
                <w:szCs w:val="22"/>
              </w:rPr>
              <w:t>Statistics</w:t>
            </w:r>
            <w:r w:rsidR="003F5109">
              <w:rPr>
                <w:rFonts w:ascii="Arial" w:eastAsia="Calibri" w:hAnsi="Arial" w:cs="Arial"/>
                <w:sz w:val="22"/>
                <w:szCs w:val="22"/>
              </w:rPr>
              <w:t xml:space="preserve"> </w:t>
            </w:r>
            <w:r w:rsidR="00C30655" w:rsidRPr="00E63F53">
              <w:rPr>
                <w:rFonts w:ascii="Arial" w:eastAsia="Calibri" w:hAnsi="Arial" w:cs="Arial"/>
                <w:sz w:val="22"/>
                <w:szCs w:val="22"/>
              </w:rPr>
              <w:t>2020-21</w:t>
            </w:r>
            <w:r w:rsidRPr="00E63F53">
              <w:rPr>
                <w:rFonts w:ascii="Arial" w:eastAsia="Calibri" w:hAnsi="Arial" w:cs="Arial"/>
                <w:sz w:val="22"/>
                <w:szCs w:val="22"/>
              </w:rPr>
              <w:t>).</w:t>
            </w:r>
          </w:p>
          <w:p w14:paraId="16F202F9" w14:textId="77777777" w:rsidR="00C301EC" w:rsidRPr="00E63F53" w:rsidRDefault="00C301EC" w:rsidP="00C301EC">
            <w:pPr>
              <w:autoSpaceDE w:val="0"/>
              <w:autoSpaceDN w:val="0"/>
              <w:adjustRightInd w:val="0"/>
              <w:rPr>
                <w:rFonts w:ascii="Arial" w:eastAsia="Calibri" w:hAnsi="Arial" w:cs="Arial"/>
                <w:sz w:val="22"/>
                <w:szCs w:val="22"/>
              </w:rPr>
            </w:pPr>
          </w:p>
          <w:p w14:paraId="5D68D9F4" w14:textId="77777777" w:rsidR="00C301EC" w:rsidRPr="00E63F53" w:rsidRDefault="00C301EC" w:rsidP="00C301EC">
            <w:pPr>
              <w:autoSpaceDE w:val="0"/>
              <w:autoSpaceDN w:val="0"/>
              <w:adjustRightInd w:val="0"/>
              <w:rPr>
                <w:rFonts w:ascii="Arial" w:eastAsia="Calibri" w:hAnsi="Arial" w:cs="Arial"/>
                <w:sz w:val="22"/>
                <w:szCs w:val="22"/>
              </w:rPr>
            </w:pPr>
            <w:r w:rsidRPr="00E63F53">
              <w:rPr>
                <w:rFonts w:ascii="Arial" w:eastAsia="Calibri" w:hAnsi="Arial" w:cs="Arial"/>
                <w:sz w:val="22"/>
                <w:szCs w:val="22"/>
              </w:rPr>
              <w:t>Women are more likely to have part-time working or</w:t>
            </w:r>
            <w:r w:rsidR="00C2635E" w:rsidRPr="00E63F53">
              <w:rPr>
                <w:rFonts w:ascii="Arial" w:eastAsia="Calibri" w:hAnsi="Arial" w:cs="Arial"/>
                <w:sz w:val="22"/>
                <w:szCs w:val="22"/>
              </w:rPr>
              <w:t xml:space="preserve"> </w:t>
            </w:r>
            <w:r w:rsidRPr="00E63F53">
              <w:rPr>
                <w:rFonts w:ascii="Arial" w:eastAsia="Calibri" w:hAnsi="Arial" w:cs="Arial"/>
                <w:sz w:val="22"/>
                <w:szCs w:val="22"/>
              </w:rPr>
              <w:t>flexible working arrangements (by virtue of generally</w:t>
            </w:r>
            <w:r w:rsidR="00C2635E" w:rsidRPr="00E63F53">
              <w:rPr>
                <w:rFonts w:ascii="Arial" w:eastAsia="Calibri" w:hAnsi="Arial" w:cs="Arial"/>
                <w:sz w:val="22"/>
                <w:szCs w:val="22"/>
              </w:rPr>
              <w:t xml:space="preserve"> </w:t>
            </w:r>
            <w:r w:rsidRPr="00E63F53">
              <w:rPr>
                <w:rFonts w:ascii="Arial" w:eastAsia="Calibri" w:hAnsi="Arial" w:cs="Arial"/>
                <w:sz w:val="22"/>
                <w:szCs w:val="22"/>
              </w:rPr>
              <w:t>being households’ primary carers).</w:t>
            </w:r>
          </w:p>
          <w:p w14:paraId="1A7E5B21" w14:textId="77777777" w:rsidR="001047E3" w:rsidRPr="00E63F53" w:rsidRDefault="001047E3" w:rsidP="00C301EC">
            <w:pPr>
              <w:autoSpaceDE w:val="0"/>
              <w:autoSpaceDN w:val="0"/>
              <w:adjustRightInd w:val="0"/>
              <w:rPr>
                <w:rFonts w:ascii="Arial" w:eastAsia="Calibri" w:hAnsi="Arial" w:cs="Arial"/>
                <w:sz w:val="22"/>
                <w:szCs w:val="22"/>
              </w:rPr>
            </w:pPr>
          </w:p>
          <w:p w14:paraId="7C7AD3A1" w14:textId="77777777" w:rsidR="00C301EC" w:rsidRPr="00E63F53" w:rsidRDefault="005534B0" w:rsidP="00C301EC">
            <w:pPr>
              <w:autoSpaceDE w:val="0"/>
              <w:autoSpaceDN w:val="0"/>
              <w:adjustRightInd w:val="0"/>
              <w:rPr>
                <w:rFonts w:ascii="Arial" w:eastAsia="Calibri" w:hAnsi="Arial" w:cs="Arial"/>
                <w:sz w:val="22"/>
                <w:szCs w:val="22"/>
              </w:rPr>
            </w:pPr>
            <w:r w:rsidRPr="00E63F53">
              <w:rPr>
                <w:rFonts w:ascii="Arial" w:eastAsia="Calibri" w:hAnsi="Arial" w:cs="Arial"/>
                <w:sz w:val="22"/>
                <w:szCs w:val="22"/>
              </w:rPr>
              <w:t>For</w:t>
            </w:r>
            <w:r w:rsidR="003F5109">
              <w:rPr>
                <w:rFonts w:ascii="Arial" w:eastAsia="Calibri" w:hAnsi="Arial" w:cs="Arial"/>
                <w:sz w:val="22"/>
                <w:szCs w:val="22"/>
              </w:rPr>
              <w:t xml:space="preserve"> </w:t>
            </w:r>
            <w:r w:rsidR="00725A2C" w:rsidRPr="00E63F53">
              <w:rPr>
                <w:rFonts w:ascii="Arial" w:eastAsia="Calibri" w:hAnsi="Arial" w:cs="Arial"/>
                <w:sz w:val="22"/>
                <w:szCs w:val="22"/>
              </w:rPr>
              <w:t>2020-21</w:t>
            </w:r>
            <w:r w:rsidR="00C301EC" w:rsidRPr="00E63F53">
              <w:rPr>
                <w:rFonts w:ascii="Arial" w:eastAsia="Calibri" w:hAnsi="Arial" w:cs="Arial"/>
                <w:sz w:val="22"/>
                <w:szCs w:val="22"/>
              </w:rPr>
              <w:t xml:space="preserve">, there was a headcount of </w:t>
            </w:r>
            <w:r w:rsidR="00725A2C" w:rsidRPr="00E63F53">
              <w:rPr>
                <w:rFonts w:ascii="Arial" w:eastAsia="Calibri" w:hAnsi="Arial" w:cs="Arial"/>
                <w:sz w:val="22"/>
                <w:szCs w:val="22"/>
              </w:rPr>
              <w:t>836</w:t>
            </w:r>
            <w:r w:rsidR="00C301EC" w:rsidRPr="00E63F53">
              <w:rPr>
                <w:rFonts w:ascii="Arial" w:eastAsia="Calibri" w:hAnsi="Arial" w:cs="Arial"/>
                <w:sz w:val="22"/>
                <w:szCs w:val="22"/>
              </w:rPr>
              <w:t xml:space="preserve"> support</w:t>
            </w:r>
            <w:r w:rsidR="001047E3" w:rsidRPr="00E63F53">
              <w:rPr>
                <w:rFonts w:ascii="Arial" w:eastAsia="Calibri" w:hAnsi="Arial" w:cs="Arial"/>
                <w:sz w:val="22"/>
                <w:szCs w:val="22"/>
              </w:rPr>
              <w:t xml:space="preserve"> </w:t>
            </w:r>
            <w:r w:rsidR="00C301EC" w:rsidRPr="00E63F53">
              <w:rPr>
                <w:rFonts w:ascii="Arial" w:eastAsia="Calibri" w:hAnsi="Arial" w:cs="Arial"/>
                <w:sz w:val="22"/>
                <w:szCs w:val="22"/>
              </w:rPr>
              <w:t>staff.</w:t>
            </w:r>
            <w:r w:rsidR="00C56B2A" w:rsidRPr="00E63F53">
              <w:rPr>
                <w:rFonts w:ascii="Arial" w:eastAsia="Calibri" w:hAnsi="Arial" w:cs="Arial"/>
                <w:sz w:val="22"/>
                <w:szCs w:val="22"/>
              </w:rPr>
              <w:t xml:space="preserve"> There has been an increase in support staff over 2020-21 as a full-time equivalent figure up by 23 (3.0%) to 787.</w:t>
            </w:r>
            <w:r w:rsidR="00C301EC" w:rsidRPr="00E63F53">
              <w:rPr>
                <w:rFonts w:ascii="Arial" w:eastAsia="Calibri" w:hAnsi="Arial" w:cs="Arial"/>
                <w:sz w:val="22"/>
                <w:szCs w:val="22"/>
              </w:rPr>
              <w:t xml:space="preserve"> This group</w:t>
            </w:r>
            <w:r w:rsidR="001047E3" w:rsidRPr="00E63F53">
              <w:rPr>
                <w:rFonts w:ascii="Arial" w:eastAsia="Calibri" w:hAnsi="Arial" w:cs="Arial"/>
                <w:sz w:val="22"/>
                <w:szCs w:val="22"/>
              </w:rPr>
              <w:t xml:space="preserve"> </w:t>
            </w:r>
            <w:r w:rsidR="00C301EC" w:rsidRPr="00E63F53">
              <w:rPr>
                <w:rFonts w:ascii="Arial" w:eastAsia="Calibri" w:hAnsi="Arial" w:cs="Arial"/>
                <w:sz w:val="22"/>
                <w:szCs w:val="22"/>
              </w:rPr>
              <w:t>had the largest number of staff working part-time.</w:t>
            </w:r>
            <w:r w:rsidR="001047E3" w:rsidRPr="00E63F53">
              <w:rPr>
                <w:rFonts w:ascii="Arial" w:eastAsia="Calibri" w:hAnsi="Arial" w:cs="Arial"/>
                <w:sz w:val="22"/>
                <w:szCs w:val="22"/>
              </w:rPr>
              <w:t xml:space="preserve"> </w:t>
            </w:r>
          </w:p>
          <w:p w14:paraId="0F15D51B" w14:textId="77777777" w:rsidR="001047E3" w:rsidRPr="00E63F53" w:rsidRDefault="001047E3" w:rsidP="00C301EC">
            <w:pPr>
              <w:autoSpaceDE w:val="0"/>
              <w:autoSpaceDN w:val="0"/>
              <w:adjustRightInd w:val="0"/>
              <w:rPr>
                <w:rFonts w:ascii="Arial" w:eastAsia="Calibri" w:hAnsi="Arial" w:cs="Arial"/>
                <w:sz w:val="22"/>
                <w:szCs w:val="22"/>
              </w:rPr>
            </w:pPr>
          </w:p>
          <w:p w14:paraId="539D2BF9" w14:textId="12F06532" w:rsidR="00873BAF" w:rsidRPr="00E63F53" w:rsidRDefault="00C301EC" w:rsidP="001047E3">
            <w:pPr>
              <w:autoSpaceDE w:val="0"/>
              <w:autoSpaceDN w:val="0"/>
              <w:adjustRightInd w:val="0"/>
              <w:rPr>
                <w:rFonts w:ascii="Arial" w:eastAsia="Calibri" w:hAnsi="Arial" w:cs="Arial"/>
                <w:sz w:val="22"/>
                <w:szCs w:val="22"/>
              </w:rPr>
            </w:pPr>
            <w:r w:rsidRPr="00E63F53">
              <w:rPr>
                <w:rFonts w:ascii="Arial" w:eastAsia="Calibri" w:hAnsi="Arial" w:cs="Arial"/>
                <w:sz w:val="22"/>
                <w:szCs w:val="22"/>
              </w:rPr>
              <w:t>The SFRS undertakes equality and diversity training</w:t>
            </w:r>
            <w:r w:rsidR="001047E3" w:rsidRPr="00E63F53">
              <w:rPr>
                <w:rFonts w:ascii="Arial" w:eastAsia="Calibri" w:hAnsi="Arial" w:cs="Arial"/>
                <w:sz w:val="22"/>
                <w:szCs w:val="22"/>
              </w:rPr>
              <w:t xml:space="preserve"> </w:t>
            </w:r>
            <w:r w:rsidRPr="00E63F53">
              <w:rPr>
                <w:rFonts w:ascii="Arial" w:eastAsia="Calibri" w:hAnsi="Arial" w:cs="Arial"/>
                <w:sz w:val="22"/>
                <w:szCs w:val="22"/>
              </w:rPr>
              <w:t>to help address equality issues, raise awareness and</w:t>
            </w:r>
            <w:r w:rsidR="001047E3" w:rsidRPr="00E63F53">
              <w:rPr>
                <w:rFonts w:ascii="Arial" w:eastAsia="Calibri" w:hAnsi="Arial" w:cs="Arial"/>
                <w:sz w:val="22"/>
                <w:szCs w:val="22"/>
              </w:rPr>
              <w:t xml:space="preserve"> </w:t>
            </w:r>
            <w:r w:rsidRPr="00E63F53">
              <w:rPr>
                <w:rFonts w:ascii="Arial" w:eastAsia="Calibri" w:hAnsi="Arial" w:cs="Arial"/>
                <w:sz w:val="22"/>
                <w:szCs w:val="22"/>
              </w:rPr>
              <w:t>ensure good practice in the workplace. This includes</w:t>
            </w:r>
            <w:r w:rsidR="001047E3" w:rsidRPr="00E63F53">
              <w:rPr>
                <w:rFonts w:ascii="Arial" w:eastAsia="Calibri" w:hAnsi="Arial" w:cs="Arial"/>
                <w:sz w:val="22"/>
                <w:szCs w:val="22"/>
              </w:rPr>
              <w:t xml:space="preserve"> </w:t>
            </w:r>
            <w:r w:rsidRPr="00E63F53">
              <w:rPr>
                <w:rFonts w:ascii="Arial" w:eastAsia="Calibri" w:hAnsi="Arial" w:cs="Arial"/>
                <w:sz w:val="22"/>
                <w:szCs w:val="22"/>
              </w:rPr>
              <w:t>providing information on gender equality.</w:t>
            </w:r>
            <w:r w:rsidR="001047E3" w:rsidRPr="00E63F53">
              <w:rPr>
                <w:rFonts w:ascii="Arial" w:eastAsia="Calibri" w:hAnsi="Arial" w:cs="Arial"/>
                <w:sz w:val="22"/>
                <w:szCs w:val="22"/>
              </w:rPr>
              <w:t xml:space="preserve"> </w:t>
            </w:r>
            <w:r w:rsidRPr="00E63F53">
              <w:rPr>
                <w:rFonts w:ascii="Arial" w:eastAsia="Calibri" w:hAnsi="Arial" w:cs="Arial"/>
                <w:sz w:val="22"/>
                <w:szCs w:val="22"/>
              </w:rPr>
              <w:t>The SFRS are also leading a project on behalf of the</w:t>
            </w:r>
            <w:r w:rsidR="001047E3" w:rsidRPr="00E63F53">
              <w:rPr>
                <w:rFonts w:ascii="Arial" w:eastAsia="Calibri" w:hAnsi="Arial" w:cs="Arial"/>
                <w:sz w:val="22"/>
                <w:szCs w:val="22"/>
              </w:rPr>
              <w:t xml:space="preserve"> </w:t>
            </w:r>
            <w:r w:rsidRPr="00E63F53">
              <w:rPr>
                <w:rFonts w:ascii="Arial" w:eastAsia="Calibri" w:hAnsi="Arial" w:cs="Arial"/>
                <w:sz w:val="22"/>
                <w:szCs w:val="22"/>
              </w:rPr>
              <w:t>Justice Board to improve the representation of</w:t>
            </w:r>
            <w:r w:rsidR="001047E3" w:rsidRPr="00E63F53">
              <w:rPr>
                <w:rFonts w:ascii="Arial" w:eastAsia="Calibri" w:hAnsi="Arial" w:cs="Arial"/>
                <w:sz w:val="22"/>
                <w:szCs w:val="22"/>
              </w:rPr>
              <w:t xml:space="preserve"> </w:t>
            </w:r>
            <w:r w:rsidRPr="00E63F53">
              <w:rPr>
                <w:rFonts w:ascii="Arial" w:eastAsia="Calibri" w:hAnsi="Arial" w:cs="Arial"/>
                <w:sz w:val="22"/>
                <w:szCs w:val="22"/>
              </w:rPr>
              <w:t>women and other under-represented groups across</w:t>
            </w:r>
            <w:r w:rsidR="001047E3" w:rsidRPr="00E63F53">
              <w:rPr>
                <w:rFonts w:ascii="Arial" w:eastAsia="Calibri" w:hAnsi="Arial" w:cs="Arial"/>
                <w:sz w:val="22"/>
                <w:szCs w:val="22"/>
              </w:rPr>
              <w:t xml:space="preserve"> </w:t>
            </w:r>
            <w:r w:rsidRPr="00E63F53">
              <w:rPr>
                <w:rFonts w:ascii="Arial" w:eastAsia="Calibri" w:hAnsi="Arial" w:cs="Arial"/>
                <w:sz w:val="22"/>
                <w:szCs w:val="22"/>
              </w:rPr>
              <w:t>the Justice sector</w:t>
            </w:r>
            <w:r w:rsidR="006E39C6">
              <w:rPr>
                <w:rFonts w:ascii="Arial" w:eastAsia="Calibri" w:hAnsi="Arial" w:cs="Arial"/>
                <w:sz w:val="22"/>
                <w:szCs w:val="22"/>
              </w:rPr>
              <w:t xml:space="preserve"> and has a SFRS Employee Network for Women</w:t>
            </w:r>
            <w:r w:rsidRPr="00E63F53">
              <w:rPr>
                <w:rFonts w:ascii="Arial" w:eastAsia="Calibri" w:hAnsi="Arial" w:cs="Arial"/>
                <w:sz w:val="22"/>
                <w:szCs w:val="22"/>
              </w:rPr>
              <w:t>.</w:t>
            </w:r>
            <w:r w:rsidR="001047E3" w:rsidRPr="00E63F53">
              <w:rPr>
                <w:rFonts w:ascii="Arial" w:eastAsia="Calibri" w:hAnsi="Arial" w:cs="Arial"/>
                <w:sz w:val="22"/>
                <w:szCs w:val="22"/>
              </w:rPr>
              <w:t xml:space="preserve"> </w:t>
            </w:r>
            <w:r w:rsidRPr="00E63F53">
              <w:rPr>
                <w:rFonts w:ascii="Arial" w:eastAsia="Calibri" w:hAnsi="Arial" w:cs="Arial"/>
                <w:sz w:val="22"/>
                <w:szCs w:val="22"/>
              </w:rPr>
              <w:t>The Fire Brigades Union (FBU) has a specific section</w:t>
            </w:r>
            <w:r w:rsidR="001047E3" w:rsidRPr="00E63F53">
              <w:rPr>
                <w:rFonts w:ascii="Arial" w:eastAsia="Calibri" w:hAnsi="Arial" w:cs="Arial"/>
                <w:sz w:val="22"/>
                <w:szCs w:val="22"/>
              </w:rPr>
              <w:t xml:space="preserve"> </w:t>
            </w:r>
            <w:r w:rsidRPr="00E63F53">
              <w:rPr>
                <w:rFonts w:ascii="Arial" w:eastAsia="Calibri" w:hAnsi="Arial" w:cs="Arial"/>
                <w:sz w:val="22"/>
                <w:szCs w:val="22"/>
              </w:rPr>
              <w:t>of the Union for uniformed female staff, and Unison</w:t>
            </w:r>
            <w:r w:rsidR="001047E3" w:rsidRPr="00E63F53">
              <w:rPr>
                <w:rFonts w:ascii="Arial" w:eastAsia="Calibri" w:hAnsi="Arial" w:cs="Arial"/>
                <w:sz w:val="22"/>
                <w:szCs w:val="22"/>
              </w:rPr>
              <w:t xml:space="preserve"> </w:t>
            </w:r>
            <w:r w:rsidRPr="00E63F53">
              <w:rPr>
                <w:rFonts w:ascii="Arial" w:eastAsia="Calibri" w:hAnsi="Arial" w:cs="Arial"/>
                <w:sz w:val="22"/>
                <w:szCs w:val="22"/>
              </w:rPr>
              <w:t>has a women’s section, where support and advice</w:t>
            </w:r>
            <w:r w:rsidR="001047E3" w:rsidRPr="00E63F53">
              <w:rPr>
                <w:rFonts w:ascii="Arial" w:eastAsia="Calibri" w:hAnsi="Arial" w:cs="Arial"/>
                <w:sz w:val="22"/>
                <w:szCs w:val="22"/>
              </w:rPr>
              <w:t xml:space="preserve"> </w:t>
            </w:r>
            <w:r w:rsidRPr="00E63F53">
              <w:rPr>
                <w:rFonts w:ascii="Arial" w:eastAsia="Calibri" w:hAnsi="Arial" w:cs="Arial"/>
                <w:sz w:val="22"/>
                <w:szCs w:val="22"/>
              </w:rPr>
              <w:t>can be sought.</w:t>
            </w:r>
            <w:r w:rsidR="006E39C6">
              <w:rPr>
                <w:rFonts w:ascii="Arial" w:eastAsia="Calibri" w:hAnsi="Arial" w:cs="Arial"/>
                <w:sz w:val="22"/>
                <w:szCs w:val="22"/>
              </w:rPr>
              <w:t xml:space="preserve"> </w:t>
            </w:r>
          </w:p>
          <w:p w14:paraId="4FACCE04" w14:textId="77777777" w:rsidR="00707137" w:rsidRPr="00E63F53" w:rsidRDefault="00707137" w:rsidP="001047E3">
            <w:pPr>
              <w:autoSpaceDE w:val="0"/>
              <w:autoSpaceDN w:val="0"/>
              <w:adjustRightInd w:val="0"/>
              <w:rPr>
                <w:rFonts w:ascii="Arial" w:eastAsia="Calibri" w:hAnsi="Arial" w:cs="Arial"/>
                <w:sz w:val="22"/>
                <w:szCs w:val="22"/>
              </w:rPr>
            </w:pPr>
          </w:p>
          <w:p w14:paraId="33685223" w14:textId="77777777" w:rsidR="001047E3" w:rsidRPr="00E63F53" w:rsidRDefault="00707137" w:rsidP="00FB366A">
            <w:pPr>
              <w:autoSpaceDE w:val="0"/>
              <w:autoSpaceDN w:val="0"/>
              <w:adjustRightInd w:val="0"/>
              <w:rPr>
                <w:rFonts w:ascii="Arial" w:hAnsi="Arial" w:cs="Arial"/>
                <w:color w:val="000000"/>
                <w:sz w:val="22"/>
                <w:szCs w:val="22"/>
                <w:highlight w:val="yellow"/>
                <w:lang w:val="en"/>
              </w:rPr>
            </w:pPr>
            <w:r w:rsidRPr="00E63F53">
              <w:rPr>
                <w:rFonts w:ascii="Arial" w:eastAsia="Calibri" w:hAnsi="Arial" w:cs="Arial"/>
                <w:sz w:val="22"/>
                <w:szCs w:val="22"/>
              </w:rPr>
              <w:t>The SFRS Board is taking positive action to support Scottish Minister’s ambition of a 50:50 gender split of Board membership.</w:t>
            </w:r>
            <w:r w:rsidR="00556CB2" w:rsidRPr="00E63F53">
              <w:rPr>
                <w:rFonts w:ascii="Arial" w:eastAsia="Calibri" w:hAnsi="Arial" w:cs="Arial"/>
                <w:sz w:val="22"/>
                <w:szCs w:val="22"/>
              </w:rPr>
              <w:t xml:space="preserve">  As at 2022 there are five </w:t>
            </w:r>
            <w:r w:rsidR="00FB366A" w:rsidRPr="00E63F53">
              <w:rPr>
                <w:rFonts w:ascii="Arial" w:eastAsia="Calibri" w:hAnsi="Arial" w:cs="Arial"/>
                <w:sz w:val="22"/>
                <w:szCs w:val="22"/>
              </w:rPr>
              <w:t>females</w:t>
            </w:r>
            <w:r w:rsidR="00556CB2" w:rsidRPr="00E63F53">
              <w:rPr>
                <w:rFonts w:ascii="Arial" w:eastAsia="Calibri" w:hAnsi="Arial" w:cs="Arial"/>
                <w:sz w:val="22"/>
                <w:szCs w:val="22"/>
              </w:rPr>
              <w:t xml:space="preserve"> (including Chair of the Board) and seven male Board members.</w:t>
            </w:r>
          </w:p>
        </w:tc>
      </w:tr>
      <w:tr w:rsidR="00873BAF" w:rsidRPr="00FA766E" w14:paraId="35DBFB48" w14:textId="77777777" w:rsidTr="005C06D9">
        <w:tc>
          <w:tcPr>
            <w:tcW w:w="0" w:type="auto"/>
          </w:tcPr>
          <w:p w14:paraId="2B3C46DC" w14:textId="77777777" w:rsidR="00873BAF" w:rsidRPr="00FA766E" w:rsidRDefault="00873BAF" w:rsidP="00873BAF">
            <w:pPr>
              <w:rPr>
                <w:rFonts w:ascii="Arial" w:hAnsi="Arial" w:cs="Arial"/>
                <w:b/>
                <w:color w:val="000000"/>
                <w:sz w:val="22"/>
                <w:szCs w:val="22"/>
                <w:highlight w:val="yellow"/>
                <w:lang w:val="en"/>
              </w:rPr>
            </w:pPr>
            <w:r w:rsidRPr="0084449C">
              <w:rPr>
                <w:rFonts w:ascii="Arial" w:hAnsi="Arial" w:cs="Arial"/>
                <w:b/>
                <w:color w:val="000000"/>
                <w:sz w:val="22"/>
                <w:szCs w:val="22"/>
                <w:lang w:val="en"/>
              </w:rPr>
              <w:lastRenderedPageBreak/>
              <w:t>Sexual Orientation</w:t>
            </w:r>
          </w:p>
        </w:tc>
        <w:tc>
          <w:tcPr>
            <w:tcW w:w="6557" w:type="dxa"/>
          </w:tcPr>
          <w:p w14:paraId="427739FE" w14:textId="77777777" w:rsidR="001047E3" w:rsidRPr="00E63F53" w:rsidRDefault="001047E3" w:rsidP="001047E3">
            <w:pPr>
              <w:autoSpaceDE w:val="0"/>
              <w:autoSpaceDN w:val="0"/>
              <w:adjustRightInd w:val="0"/>
              <w:rPr>
                <w:rFonts w:ascii="Arial" w:eastAsia="Calibri" w:hAnsi="Arial" w:cs="Arial"/>
                <w:b/>
                <w:bCs/>
                <w:sz w:val="22"/>
                <w:szCs w:val="22"/>
              </w:rPr>
            </w:pPr>
            <w:r w:rsidRPr="00E63F53">
              <w:rPr>
                <w:rFonts w:ascii="Arial" w:eastAsia="Calibri" w:hAnsi="Arial" w:cs="Arial"/>
                <w:b/>
                <w:bCs/>
                <w:sz w:val="22"/>
                <w:szCs w:val="22"/>
              </w:rPr>
              <w:t xml:space="preserve">Communities </w:t>
            </w:r>
            <w:r w:rsidRPr="00E63F53">
              <w:rPr>
                <w:rFonts w:ascii="Arial,Bold" w:eastAsia="Calibri" w:hAnsi="Arial,Bold" w:cs="Arial,Bold"/>
                <w:b/>
                <w:bCs/>
                <w:sz w:val="22"/>
                <w:szCs w:val="22"/>
              </w:rPr>
              <w:t xml:space="preserve">– </w:t>
            </w:r>
            <w:r w:rsidRPr="00E63F53">
              <w:rPr>
                <w:rFonts w:ascii="Arial" w:eastAsia="Calibri" w:hAnsi="Arial" w:cs="Arial"/>
                <w:b/>
                <w:bCs/>
                <w:sz w:val="22"/>
                <w:szCs w:val="22"/>
              </w:rPr>
              <w:t>LGBT equality issues</w:t>
            </w:r>
          </w:p>
          <w:p w14:paraId="72F89778" w14:textId="17B65DEC" w:rsidR="00500974" w:rsidRPr="00E63F53" w:rsidRDefault="001047E3" w:rsidP="001047E3">
            <w:pPr>
              <w:autoSpaceDE w:val="0"/>
              <w:autoSpaceDN w:val="0"/>
              <w:adjustRightInd w:val="0"/>
              <w:rPr>
                <w:rFonts w:ascii="Arial" w:eastAsia="Calibri" w:hAnsi="Arial" w:cs="Arial"/>
                <w:sz w:val="22"/>
                <w:szCs w:val="22"/>
              </w:rPr>
            </w:pPr>
            <w:r w:rsidRPr="00E63F53">
              <w:rPr>
                <w:rFonts w:ascii="Arial" w:eastAsia="Calibri" w:hAnsi="Arial" w:cs="Arial"/>
                <w:sz w:val="22"/>
                <w:szCs w:val="22"/>
              </w:rPr>
              <w:t>It is difficult to obtain accurate data on this equality group; however, it is generally accepted that Lesbian, Gay, Bisexual and Transgender (LGBT) people ma</w:t>
            </w:r>
            <w:r w:rsidR="006F154C" w:rsidRPr="00E63F53">
              <w:rPr>
                <w:rFonts w:ascii="Arial" w:eastAsia="Calibri" w:hAnsi="Arial" w:cs="Arial"/>
                <w:sz w:val="22"/>
                <w:szCs w:val="22"/>
              </w:rPr>
              <w:t>d</w:t>
            </w:r>
            <w:r w:rsidRPr="00E63F53">
              <w:rPr>
                <w:rFonts w:ascii="Arial" w:eastAsia="Calibri" w:hAnsi="Arial" w:cs="Arial"/>
                <w:sz w:val="22"/>
                <w:szCs w:val="22"/>
              </w:rPr>
              <w:t xml:space="preserve">e up around </w:t>
            </w:r>
            <w:r w:rsidR="006F154C" w:rsidRPr="00E63F53">
              <w:rPr>
                <w:rFonts w:ascii="Arial" w:eastAsia="Calibri" w:hAnsi="Arial" w:cs="Arial"/>
                <w:sz w:val="22"/>
                <w:szCs w:val="22"/>
              </w:rPr>
              <w:t>1.9</w:t>
            </w:r>
            <w:r w:rsidRPr="00E63F53">
              <w:rPr>
                <w:rFonts w:ascii="Arial" w:eastAsia="Calibri" w:hAnsi="Arial" w:cs="Arial"/>
                <w:sz w:val="22"/>
                <w:szCs w:val="22"/>
              </w:rPr>
              <w:t xml:space="preserve">% of the population of Scotland </w:t>
            </w:r>
            <w:r w:rsidR="006F154C" w:rsidRPr="00E63F53">
              <w:rPr>
                <w:rFonts w:ascii="Arial" w:eastAsia="Calibri" w:hAnsi="Arial" w:cs="Arial"/>
                <w:sz w:val="22"/>
                <w:szCs w:val="22"/>
              </w:rPr>
              <w:t xml:space="preserve">in 2017 </w:t>
            </w:r>
            <w:r w:rsidR="0080560E" w:rsidRPr="00E63F53">
              <w:rPr>
                <w:rFonts w:ascii="Arial" w:eastAsia="Calibri" w:hAnsi="Arial" w:cs="Arial"/>
                <w:sz w:val="22"/>
                <w:szCs w:val="22"/>
              </w:rPr>
              <w:br/>
            </w:r>
            <w:r w:rsidR="0080560E" w:rsidRPr="00E63F53">
              <w:rPr>
                <w:rFonts w:ascii="Arial" w:eastAsia="Calibri" w:hAnsi="Arial" w:cs="Arial"/>
                <w:sz w:val="22"/>
                <w:szCs w:val="22"/>
              </w:rPr>
              <w:br/>
            </w:r>
            <w:r w:rsidR="006216CC" w:rsidRPr="00E63F53">
              <w:rPr>
                <w:rFonts w:ascii="Arial" w:eastAsia="Calibri" w:hAnsi="Arial" w:cs="Arial"/>
                <w:sz w:val="22"/>
                <w:szCs w:val="22"/>
              </w:rPr>
              <w:t xml:space="preserve">As at 2022 it is </w:t>
            </w:r>
            <w:r w:rsidRPr="00E63F53">
              <w:rPr>
                <w:rFonts w:ascii="Arial" w:eastAsia="Calibri" w:hAnsi="Arial" w:cs="Arial"/>
                <w:sz w:val="22"/>
                <w:szCs w:val="22"/>
              </w:rPr>
              <w:t>estimate</w:t>
            </w:r>
            <w:r w:rsidR="006216CC" w:rsidRPr="00E63F53">
              <w:rPr>
                <w:rFonts w:ascii="Arial" w:eastAsia="Calibri" w:hAnsi="Arial" w:cs="Arial"/>
                <w:sz w:val="22"/>
                <w:szCs w:val="22"/>
              </w:rPr>
              <w:t>d</w:t>
            </w:r>
            <w:r w:rsidRPr="00E63F53">
              <w:rPr>
                <w:rFonts w:ascii="Arial" w:eastAsia="Calibri" w:hAnsi="Arial" w:cs="Arial"/>
                <w:sz w:val="22"/>
                <w:szCs w:val="22"/>
              </w:rPr>
              <w:t xml:space="preserve"> that around </w:t>
            </w:r>
            <w:r w:rsidR="006216CC" w:rsidRPr="00E63F53">
              <w:rPr>
                <w:rFonts w:ascii="Arial" w:eastAsia="Calibri" w:hAnsi="Arial" w:cs="Arial"/>
                <w:sz w:val="22"/>
                <w:szCs w:val="22"/>
              </w:rPr>
              <w:t>148,500</w:t>
            </w:r>
            <w:r w:rsidRPr="00E63F53">
              <w:rPr>
                <w:rFonts w:ascii="Arial" w:eastAsia="Calibri" w:hAnsi="Arial" w:cs="Arial"/>
                <w:sz w:val="22"/>
                <w:szCs w:val="22"/>
              </w:rPr>
              <w:t xml:space="preserve"> gay people live in Scotland. Anecdotal evidence from Stonewall suggests that people identifying as LGBT are less likely to approach uniformed emergency services due to the image of emergency services as being ‘unwelcoming’ – although the LGBT community is very diverse </w:t>
            </w:r>
            <w:r w:rsidR="00A564D7" w:rsidRPr="00E63F53">
              <w:rPr>
                <w:rFonts w:ascii="Arial" w:eastAsia="Calibri" w:hAnsi="Arial" w:cs="Arial"/>
                <w:sz w:val="22"/>
                <w:szCs w:val="22"/>
              </w:rPr>
              <w:t>and</w:t>
            </w:r>
            <w:r w:rsidRPr="00E63F53">
              <w:rPr>
                <w:rFonts w:ascii="Arial" w:eastAsia="Calibri" w:hAnsi="Arial" w:cs="Arial"/>
                <w:sz w:val="22"/>
                <w:szCs w:val="22"/>
              </w:rPr>
              <w:t xml:space="preserve"> the experiences of individuals can differ from area to area. Some examples of good practice in helping break down these barriers, and encouraging community engagement, include the SFRS: becoming members of Stonewall’s Equality Champions programme; working with LGBT Youth Scotland and the Equality Network; participating in Edinburgh and Glasgow Pride; engaging with local groups/organisations; and ensuring that community safety messages are inclusive and widely distributed. </w:t>
            </w:r>
          </w:p>
          <w:p w14:paraId="45D7BA66" w14:textId="77777777" w:rsidR="00500974" w:rsidRPr="00E63F53" w:rsidRDefault="00500974" w:rsidP="001047E3">
            <w:pPr>
              <w:autoSpaceDE w:val="0"/>
              <w:autoSpaceDN w:val="0"/>
              <w:adjustRightInd w:val="0"/>
              <w:rPr>
                <w:rFonts w:ascii="Arial" w:eastAsia="Calibri" w:hAnsi="Arial" w:cs="Arial"/>
                <w:sz w:val="22"/>
                <w:szCs w:val="22"/>
              </w:rPr>
            </w:pPr>
          </w:p>
          <w:p w14:paraId="0016B2CD" w14:textId="43FA037E" w:rsidR="001047E3" w:rsidRPr="00E63F53" w:rsidRDefault="001047E3" w:rsidP="001047E3">
            <w:pPr>
              <w:autoSpaceDE w:val="0"/>
              <w:autoSpaceDN w:val="0"/>
              <w:adjustRightInd w:val="0"/>
              <w:rPr>
                <w:rFonts w:ascii="Arial" w:eastAsia="Calibri" w:hAnsi="Arial" w:cs="Arial"/>
                <w:sz w:val="22"/>
                <w:szCs w:val="22"/>
              </w:rPr>
            </w:pPr>
            <w:r w:rsidRPr="00E63F53">
              <w:rPr>
                <w:rFonts w:ascii="Arial" w:eastAsia="Calibri" w:hAnsi="Arial" w:cs="Arial"/>
                <w:sz w:val="22"/>
                <w:szCs w:val="22"/>
              </w:rPr>
              <w:lastRenderedPageBreak/>
              <w:t>There is some evidence that LGBT people from more</w:t>
            </w:r>
            <w:r w:rsidR="00217DA3" w:rsidRPr="00E63F53">
              <w:rPr>
                <w:rFonts w:ascii="Arial" w:eastAsia="Calibri" w:hAnsi="Arial" w:cs="Arial"/>
                <w:sz w:val="22"/>
                <w:szCs w:val="22"/>
              </w:rPr>
              <w:t xml:space="preserve"> </w:t>
            </w:r>
            <w:r w:rsidRPr="00E63F53">
              <w:rPr>
                <w:rFonts w:ascii="Arial" w:eastAsia="Calibri" w:hAnsi="Arial" w:cs="Arial"/>
                <w:sz w:val="22"/>
                <w:szCs w:val="22"/>
              </w:rPr>
              <w:t xml:space="preserve">rural areas often relocate to one of the large cities as they reach adulthood. Moving is not generally an option for those young people still in school or those with limited social mobility. Issues affecting people outside large metropolitan areas can be different to those within; </w:t>
            </w:r>
            <w:r w:rsidR="00FB366A" w:rsidRPr="00E63F53">
              <w:rPr>
                <w:rFonts w:ascii="Arial" w:eastAsia="Calibri" w:hAnsi="Arial" w:cs="Arial"/>
                <w:sz w:val="22"/>
                <w:szCs w:val="22"/>
              </w:rPr>
              <w:t>therefore,</w:t>
            </w:r>
            <w:r w:rsidRPr="00E63F53">
              <w:rPr>
                <w:rFonts w:ascii="Arial" w:eastAsia="Calibri" w:hAnsi="Arial" w:cs="Arial"/>
                <w:sz w:val="22"/>
                <w:szCs w:val="22"/>
              </w:rPr>
              <w:t xml:space="preserve"> engagement to address needs </w:t>
            </w:r>
            <w:r w:rsidR="00A564D7" w:rsidRPr="00E63F53">
              <w:rPr>
                <w:rFonts w:ascii="Arial" w:eastAsia="Calibri" w:hAnsi="Arial" w:cs="Arial"/>
                <w:sz w:val="22"/>
                <w:szCs w:val="22"/>
              </w:rPr>
              <w:t>must</w:t>
            </w:r>
            <w:r w:rsidRPr="00E63F53">
              <w:rPr>
                <w:rFonts w:ascii="Arial" w:eastAsia="Calibri" w:hAnsi="Arial" w:cs="Arial"/>
                <w:sz w:val="22"/>
                <w:szCs w:val="22"/>
              </w:rPr>
              <w:t xml:space="preserve"> occur at a local level. </w:t>
            </w:r>
          </w:p>
          <w:p w14:paraId="01D60A7D" w14:textId="77777777" w:rsidR="00707137" w:rsidRPr="00E63F53" w:rsidRDefault="00707137" w:rsidP="001047E3">
            <w:pPr>
              <w:autoSpaceDE w:val="0"/>
              <w:autoSpaceDN w:val="0"/>
              <w:adjustRightInd w:val="0"/>
              <w:rPr>
                <w:rFonts w:ascii="Arial" w:eastAsia="Calibri" w:hAnsi="Arial" w:cs="Arial"/>
                <w:sz w:val="22"/>
                <w:szCs w:val="22"/>
              </w:rPr>
            </w:pPr>
          </w:p>
          <w:p w14:paraId="0B5D10BE" w14:textId="77777777" w:rsidR="00707137" w:rsidRPr="00E63F53" w:rsidRDefault="00707137" w:rsidP="001047E3">
            <w:pPr>
              <w:autoSpaceDE w:val="0"/>
              <w:autoSpaceDN w:val="0"/>
              <w:adjustRightInd w:val="0"/>
              <w:rPr>
                <w:rFonts w:ascii="Arial" w:eastAsia="Calibri" w:hAnsi="Arial" w:cs="Arial"/>
                <w:sz w:val="22"/>
                <w:szCs w:val="22"/>
              </w:rPr>
            </w:pPr>
            <w:r w:rsidRPr="00E63F53">
              <w:rPr>
                <w:rFonts w:ascii="Arial" w:eastAsia="Calibri" w:hAnsi="Arial" w:cs="Arial"/>
                <w:sz w:val="22"/>
                <w:szCs w:val="22"/>
              </w:rPr>
              <w:t>We will be looking to work alongside the lesbian, gay and bisexual communities, our partner agencies, and groups that represent LGB people to develop a more detailed understanding of the barriers that face this community and prevent them from being empowered to know more about the specific risks they face</w:t>
            </w:r>
            <w:r w:rsidR="0086525E" w:rsidRPr="00E63F53">
              <w:rPr>
                <w:rFonts w:ascii="Arial" w:eastAsia="Calibri" w:hAnsi="Arial" w:cs="Arial"/>
                <w:sz w:val="22"/>
                <w:szCs w:val="22"/>
              </w:rPr>
              <w:t>.  We will seek to engage with these communities to focus on prevention activities that will improve outcomes for everyone.</w:t>
            </w:r>
            <w:r w:rsidRPr="00E63F53">
              <w:rPr>
                <w:rFonts w:ascii="Arial" w:eastAsia="Calibri" w:hAnsi="Arial" w:cs="Arial"/>
                <w:sz w:val="22"/>
                <w:szCs w:val="22"/>
              </w:rPr>
              <w:t xml:space="preserve">  </w:t>
            </w:r>
          </w:p>
          <w:p w14:paraId="0C57F40E" w14:textId="77777777" w:rsidR="001047E3" w:rsidRPr="00E63F53" w:rsidRDefault="001047E3" w:rsidP="001047E3">
            <w:pPr>
              <w:autoSpaceDE w:val="0"/>
              <w:autoSpaceDN w:val="0"/>
              <w:adjustRightInd w:val="0"/>
              <w:rPr>
                <w:rFonts w:ascii="Arial" w:eastAsia="Calibri" w:hAnsi="Arial" w:cs="Arial"/>
                <w:sz w:val="22"/>
                <w:szCs w:val="22"/>
              </w:rPr>
            </w:pPr>
          </w:p>
          <w:p w14:paraId="253A72C1" w14:textId="77777777" w:rsidR="001047E3" w:rsidRPr="00E63F53" w:rsidRDefault="001047E3" w:rsidP="001047E3">
            <w:pPr>
              <w:autoSpaceDE w:val="0"/>
              <w:autoSpaceDN w:val="0"/>
              <w:adjustRightInd w:val="0"/>
              <w:rPr>
                <w:rFonts w:ascii="Arial" w:eastAsia="Calibri" w:hAnsi="Arial" w:cs="Arial"/>
                <w:b/>
                <w:bCs/>
                <w:sz w:val="22"/>
                <w:szCs w:val="22"/>
              </w:rPr>
            </w:pPr>
            <w:r w:rsidRPr="00E63F53">
              <w:rPr>
                <w:rFonts w:ascii="Arial" w:eastAsia="Calibri" w:hAnsi="Arial" w:cs="Arial"/>
                <w:b/>
                <w:bCs/>
                <w:sz w:val="22"/>
                <w:szCs w:val="22"/>
              </w:rPr>
              <w:t xml:space="preserve">Fire and rescue service workforce </w:t>
            </w:r>
            <w:r w:rsidRPr="00E63F53">
              <w:rPr>
                <w:rFonts w:ascii="Arial,Bold" w:eastAsia="Calibri" w:hAnsi="Arial,Bold" w:cs="Arial,Bold"/>
                <w:b/>
                <w:bCs/>
                <w:sz w:val="22"/>
                <w:szCs w:val="22"/>
              </w:rPr>
              <w:t xml:space="preserve">– </w:t>
            </w:r>
            <w:r w:rsidRPr="00E63F53">
              <w:rPr>
                <w:rFonts w:ascii="Arial" w:eastAsia="Calibri" w:hAnsi="Arial" w:cs="Arial"/>
                <w:b/>
                <w:bCs/>
                <w:sz w:val="22"/>
                <w:szCs w:val="22"/>
              </w:rPr>
              <w:t>LGBT</w:t>
            </w:r>
            <w:r w:rsidR="00C32DA1" w:rsidRPr="00E63F53">
              <w:rPr>
                <w:rFonts w:ascii="Arial" w:eastAsia="Calibri" w:hAnsi="Arial" w:cs="Arial"/>
                <w:b/>
                <w:bCs/>
                <w:sz w:val="22"/>
                <w:szCs w:val="22"/>
              </w:rPr>
              <w:t xml:space="preserve"> </w:t>
            </w:r>
            <w:r w:rsidRPr="00E63F53">
              <w:rPr>
                <w:rFonts w:ascii="Arial" w:eastAsia="Calibri" w:hAnsi="Arial" w:cs="Arial"/>
                <w:b/>
                <w:bCs/>
                <w:sz w:val="22"/>
                <w:szCs w:val="22"/>
              </w:rPr>
              <w:t>equality issues</w:t>
            </w:r>
          </w:p>
          <w:p w14:paraId="4E512A33" w14:textId="77777777" w:rsidR="00977A06" w:rsidRPr="00E63F53" w:rsidRDefault="001047E3" w:rsidP="009725EC">
            <w:pPr>
              <w:autoSpaceDE w:val="0"/>
              <w:autoSpaceDN w:val="0"/>
              <w:adjustRightInd w:val="0"/>
              <w:rPr>
                <w:rFonts w:ascii="Arial" w:eastAsia="Calibri" w:hAnsi="Arial" w:cs="Arial"/>
                <w:sz w:val="22"/>
                <w:szCs w:val="22"/>
              </w:rPr>
            </w:pPr>
            <w:r w:rsidRPr="00E63F53">
              <w:rPr>
                <w:rFonts w:ascii="Arial" w:eastAsia="Calibri" w:hAnsi="Arial" w:cs="Arial"/>
                <w:sz w:val="22"/>
                <w:szCs w:val="22"/>
              </w:rPr>
              <w:t xml:space="preserve">It is difficult to obtain reliable information on the numbers of LGBT individuals employed in the workforce, particularly given that some LGBT people may not wish to disclose this information. </w:t>
            </w:r>
          </w:p>
          <w:p w14:paraId="1ACCD739" w14:textId="77777777" w:rsidR="00977A06" w:rsidRPr="00E63F53" w:rsidRDefault="00977A06" w:rsidP="009725EC">
            <w:pPr>
              <w:autoSpaceDE w:val="0"/>
              <w:autoSpaceDN w:val="0"/>
              <w:adjustRightInd w:val="0"/>
              <w:rPr>
                <w:rFonts w:ascii="Arial" w:eastAsia="Calibri" w:hAnsi="Arial" w:cs="Arial"/>
                <w:sz w:val="22"/>
                <w:szCs w:val="22"/>
              </w:rPr>
            </w:pPr>
          </w:p>
          <w:p w14:paraId="3F696060" w14:textId="77777777" w:rsidR="00873BAF" w:rsidRPr="00E63F53" w:rsidRDefault="001047E3" w:rsidP="009725EC">
            <w:pPr>
              <w:autoSpaceDE w:val="0"/>
              <w:autoSpaceDN w:val="0"/>
              <w:adjustRightInd w:val="0"/>
              <w:rPr>
                <w:rFonts w:ascii="Arial" w:hAnsi="Arial" w:cs="Arial"/>
                <w:color w:val="000000"/>
                <w:sz w:val="22"/>
                <w:szCs w:val="22"/>
                <w:lang w:val="en"/>
              </w:rPr>
            </w:pPr>
            <w:r w:rsidRPr="00E63F53">
              <w:rPr>
                <w:rFonts w:ascii="Arial" w:eastAsia="Calibri" w:hAnsi="Arial" w:cs="Arial"/>
                <w:sz w:val="22"/>
                <w:szCs w:val="22"/>
              </w:rPr>
              <w:t>The SFRS</w:t>
            </w:r>
            <w:r w:rsidR="00977A06" w:rsidRPr="00E63F53">
              <w:rPr>
                <w:rFonts w:ascii="Arial" w:eastAsia="Calibri" w:hAnsi="Arial" w:cs="Arial"/>
                <w:sz w:val="22"/>
                <w:szCs w:val="22"/>
              </w:rPr>
              <w:t>,</w:t>
            </w:r>
            <w:r w:rsidRPr="00E63F53">
              <w:rPr>
                <w:rFonts w:ascii="Arial" w:eastAsia="Calibri" w:hAnsi="Arial" w:cs="Arial"/>
                <w:sz w:val="22"/>
                <w:szCs w:val="22"/>
              </w:rPr>
              <w:t xml:space="preserve"> through its equality and diversity training</w:t>
            </w:r>
            <w:r w:rsidR="00977A06" w:rsidRPr="00E63F53">
              <w:rPr>
                <w:rFonts w:ascii="Arial" w:eastAsia="Calibri" w:hAnsi="Arial" w:cs="Arial"/>
                <w:sz w:val="22"/>
                <w:szCs w:val="22"/>
              </w:rPr>
              <w:t>,</w:t>
            </w:r>
            <w:r w:rsidRPr="00E63F53">
              <w:rPr>
                <w:rFonts w:ascii="Arial" w:eastAsia="Calibri" w:hAnsi="Arial" w:cs="Arial"/>
                <w:sz w:val="22"/>
                <w:szCs w:val="22"/>
              </w:rPr>
              <w:t xml:space="preserve"> will aim to raise awareness and help ensure good practice in the workplace. It includes information on the issues faced by LGBT people.</w:t>
            </w:r>
            <w:r w:rsidR="00051DF5" w:rsidRPr="00E63F53">
              <w:rPr>
                <w:rFonts w:ascii="Arial" w:eastAsia="Calibri" w:hAnsi="Arial" w:cs="Arial"/>
                <w:sz w:val="22"/>
                <w:szCs w:val="22"/>
              </w:rPr>
              <w:t xml:space="preserve"> We also have a LGBT Employee Network for members of the LGBT Community.</w:t>
            </w:r>
            <w:r w:rsidRPr="00E63F53">
              <w:rPr>
                <w:rFonts w:ascii="Arial" w:eastAsia="Calibri" w:hAnsi="Arial" w:cs="Arial"/>
                <w:sz w:val="22"/>
                <w:szCs w:val="22"/>
              </w:rPr>
              <w:t xml:space="preserve"> The FBU has a specific section of the Union for uniformed LGBT members, where support and advice can be sought.</w:t>
            </w:r>
            <w:r w:rsidR="006E436F" w:rsidRPr="00E63F53">
              <w:rPr>
                <w:rFonts w:ascii="Arial" w:hAnsi="Arial" w:cs="Arial"/>
                <w:color w:val="000000"/>
                <w:sz w:val="22"/>
                <w:szCs w:val="22"/>
                <w:lang w:val="en"/>
              </w:rPr>
              <w:t xml:space="preserve"> </w:t>
            </w:r>
          </w:p>
          <w:p w14:paraId="48A32555" w14:textId="77777777" w:rsidR="0086525E" w:rsidRPr="00E63F53" w:rsidRDefault="0086525E" w:rsidP="003749DD">
            <w:pPr>
              <w:rPr>
                <w:rFonts w:ascii="Arial" w:hAnsi="Arial" w:cs="Arial"/>
                <w:color w:val="000000"/>
                <w:sz w:val="22"/>
                <w:szCs w:val="22"/>
                <w:highlight w:val="yellow"/>
                <w:lang w:val="en"/>
              </w:rPr>
            </w:pPr>
          </w:p>
        </w:tc>
      </w:tr>
      <w:tr w:rsidR="00873BAF" w:rsidRPr="00FA766E" w14:paraId="19DA7F72" w14:textId="77777777" w:rsidTr="005C06D9">
        <w:tc>
          <w:tcPr>
            <w:tcW w:w="0" w:type="auto"/>
          </w:tcPr>
          <w:p w14:paraId="5343C4FC" w14:textId="77777777" w:rsidR="00873BAF" w:rsidRPr="00FA766E" w:rsidRDefault="00873BAF" w:rsidP="00873BAF">
            <w:pPr>
              <w:rPr>
                <w:rFonts w:ascii="Arial" w:hAnsi="Arial" w:cs="Arial"/>
                <w:b/>
                <w:color w:val="000000"/>
                <w:sz w:val="22"/>
                <w:szCs w:val="22"/>
                <w:highlight w:val="yellow"/>
                <w:lang w:val="en"/>
              </w:rPr>
            </w:pPr>
            <w:r w:rsidRPr="006E436F">
              <w:rPr>
                <w:rFonts w:ascii="Arial" w:hAnsi="Arial" w:cs="Arial"/>
                <w:b/>
                <w:color w:val="000000"/>
                <w:sz w:val="22"/>
                <w:szCs w:val="22"/>
                <w:lang w:val="en"/>
              </w:rPr>
              <w:lastRenderedPageBreak/>
              <w:t>Social and economic disadvantage</w:t>
            </w:r>
          </w:p>
        </w:tc>
        <w:tc>
          <w:tcPr>
            <w:tcW w:w="6557" w:type="dxa"/>
          </w:tcPr>
          <w:p w14:paraId="69E8CA7E" w14:textId="77777777" w:rsidR="00AA5A5C" w:rsidRPr="00E63F53" w:rsidRDefault="00AA5A5C" w:rsidP="00AA5A5C">
            <w:pPr>
              <w:rPr>
                <w:rFonts w:ascii="Arial" w:hAnsi="Arial" w:cs="Arial"/>
                <w:color w:val="000000"/>
                <w:sz w:val="22"/>
                <w:szCs w:val="22"/>
                <w:lang w:val="en"/>
              </w:rPr>
            </w:pPr>
            <w:bookmarkStart w:id="2" w:name="_Hlk99977167"/>
            <w:r w:rsidRPr="00E63F53">
              <w:rPr>
                <w:rFonts w:ascii="Arial" w:hAnsi="Arial" w:cs="Arial"/>
                <w:color w:val="000000"/>
                <w:sz w:val="22"/>
                <w:szCs w:val="22"/>
                <w:lang w:val="en"/>
              </w:rPr>
              <w:t>Scotland has numerous areas identified as having multiple indicators of deprivation</w:t>
            </w:r>
            <w:r w:rsidR="00DE2B9E" w:rsidRPr="00E63F53">
              <w:rPr>
                <w:rFonts w:ascii="Arial" w:hAnsi="Arial" w:cs="Arial"/>
                <w:color w:val="000000"/>
                <w:sz w:val="22"/>
                <w:szCs w:val="22"/>
                <w:lang w:val="en"/>
              </w:rPr>
              <w:t xml:space="preserve"> (MID)</w:t>
            </w:r>
            <w:r w:rsidRPr="00E63F53">
              <w:rPr>
                <w:rFonts w:ascii="Arial" w:hAnsi="Arial" w:cs="Arial"/>
                <w:color w:val="000000"/>
                <w:sz w:val="22"/>
                <w:szCs w:val="22"/>
                <w:lang w:val="en"/>
              </w:rPr>
              <w:t xml:space="preserve">. It is important to note that more than 50% of those households considered to be financially poor are not located within areas of MID. </w:t>
            </w:r>
          </w:p>
          <w:p w14:paraId="22AD2089" w14:textId="77777777" w:rsidR="00AA5A5C" w:rsidRPr="00E63F53" w:rsidRDefault="00AA5A5C" w:rsidP="00AA5A5C">
            <w:pPr>
              <w:rPr>
                <w:rFonts w:ascii="Arial" w:hAnsi="Arial" w:cs="Arial"/>
                <w:color w:val="000000"/>
                <w:sz w:val="22"/>
                <w:szCs w:val="22"/>
                <w:lang w:val="en"/>
              </w:rPr>
            </w:pPr>
          </w:p>
          <w:p w14:paraId="66C5FCA9" w14:textId="77777777" w:rsidR="0086525E" w:rsidRPr="00E63F53" w:rsidRDefault="0086525E" w:rsidP="00AA5A5C">
            <w:pPr>
              <w:rPr>
                <w:rFonts w:ascii="Arial" w:hAnsi="Arial" w:cs="Arial"/>
                <w:color w:val="000000"/>
                <w:sz w:val="22"/>
                <w:szCs w:val="22"/>
                <w:lang w:val="en"/>
              </w:rPr>
            </w:pPr>
            <w:r w:rsidRPr="00E63F53">
              <w:rPr>
                <w:rFonts w:ascii="Arial" w:hAnsi="Arial" w:cs="Arial"/>
                <w:color w:val="000000"/>
                <w:sz w:val="22"/>
                <w:szCs w:val="22"/>
                <w:lang w:val="en"/>
              </w:rPr>
              <w:t xml:space="preserve">The strategic plan outlines our commitment to making people safer from experiencing the effects of harm, much of which is driven by social and economic inequalities. </w:t>
            </w:r>
          </w:p>
          <w:p w14:paraId="547AD7E1" w14:textId="77777777" w:rsidR="0086525E" w:rsidRPr="00E63F53" w:rsidRDefault="0086525E" w:rsidP="00AA5A5C">
            <w:pPr>
              <w:rPr>
                <w:rFonts w:ascii="Arial" w:hAnsi="Arial" w:cs="Arial"/>
                <w:color w:val="000000"/>
                <w:sz w:val="22"/>
                <w:szCs w:val="22"/>
                <w:lang w:val="en"/>
              </w:rPr>
            </w:pPr>
          </w:p>
          <w:p w14:paraId="07B8AF94" w14:textId="5D3853F6" w:rsidR="0086525E" w:rsidRPr="00E63F53" w:rsidRDefault="0086525E" w:rsidP="00AA5A5C">
            <w:pPr>
              <w:rPr>
                <w:rFonts w:ascii="Arial" w:hAnsi="Arial" w:cs="Arial"/>
                <w:color w:val="000000"/>
                <w:sz w:val="22"/>
                <w:szCs w:val="22"/>
                <w:lang w:val="en"/>
              </w:rPr>
            </w:pPr>
            <w:r w:rsidRPr="00E63F53">
              <w:rPr>
                <w:rFonts w:ascii="Arial" w:hAnsi="Arial" w:cs="Arial"/>
                <w:color w:val="000000"/>
                <w:sz w:val="22"/>
                <w:szCs w:val="22"/>
                <w:lang w:val="en"/>
              </w:rPr>
              <w:t>We are awar</w:t>
            </w:r>
            <w:r w:rsidR="00C32DA1" w:rsidRPr="00E63F53">
              <w:rPr>
                <w:rFonts w:ascii="Arial" w:hAnsi="Arial" w:cs="Arial"/>
                <w:color w:val="000000"/>
                <w:sz w:val="22"/>
                <w:szCs w:val="22"/>
                <w:lang w:val="en"/>
              </w:rPr>
              <w:t>e that individuals who have died</w:t>
            </w:r>
            <w:r w:rsidRPr="00E63F53">
              <w:rPr>
                <w:rFonts w:ascii="Arial" w:hAnsi="Arial" w:cs="Arial"/>
                <w:color w:val="000000"/>
                <w:sz w:val="22"/>
                <w:szCs w:val="22"/>
                <w:lang w:val="en"/>
              </w:rPr>
              <w:t xml:space="preserve"> </w:t>
            </w:r>
            <w:r w:rsidR="00A564D7" w:rsidRPr="00E63F53">
              <w:rPr>
                <w:rFonts w:ascii="Arial" w:hAnsi="Arial" w:cs="Arial"/>
                <w:color w:val="000000"/>
                <w:sz w:val="22"/>
                <w:szCs w:val="22"/>
                <w:lang w:val="en"/>
              </w:rPr>
              <w:t>because of</w:t>
            </w:r>
            <w:r w:rsidRPr="00E63F53">
              <w:rPr>
                <w:rFonts w:ascii="Arial" w:hAnsi="Arial" w:cs="Arial"/>
                <w:color w:val="000000"/>
                <w:sz w:val="22"/>
                <w:szCs w:val="22"/>
                <w:lang w:val="en"/>
              </w:rPr>
              <w:t xml:space="preserve"> fire have also been known to other agencies such as health, social care or criminal justice and by sharing information with our partner agencies we can work together to minimise the risk of harm because of poverty or other socio-economic factors.</w:t>
            </w:r>
          </w:p>
          <w:p w14:paraId="53347643" w14:textId="77777777" w:rsidR="00025701" w:rsidRPr="00E63F53" w:rsidRDefault="00025701" w:rsidP="00AA5A5C">
            <w:pPr>
              <w:rPr>
                <w:rFonts w:ascii="Arial" w:hAnsi="Arial" w:cs="Arial"/>
                <w:color w:val="000000"/>
                <w:sz w:val="22"/>
                <w:szCs w:val="22"/>
                <w:lang w:val="en"/>
              </w:rPr>
            </w:pPr>
          </w:p>
          <w:p w14:paraId="1EA9DCB5" w14:textId="77777777" w:rsidR="00025701" w:rsidRPr="00E63F53" w:rsidRDefault="00025701" w:rsidP="00025701">
            <w:pPr>
              <w:rPr>
                <w:rFonts w:ascii="Arial" w:hAnsi="Arial" w:cs="Arial"/>
                <w:sz w:val="22"/>
                <w:szCs w:val="22"/>
              </w:rPr>
            </w:pPr>
            <w:r w:rsidRPr="00E63F53">
              <w:rPr>
                <w:rFonts w:ascii="Arial" w:hAnsi="Arial" w:cs="Arial"/>
                <w:sz w:val="22"/>
                <w:szCs w:val="22"/>
              </w:rPr>
              <w:t>Deprivation is strongly associated with the rate of dwelling fires. The 20% most deprived areas of Scotland have a rate of dwelling fires 4.6 times higher than the 20% least deprived and just over double the Scotland average rate. Dwelling fire rates have reduced over time for each deprivation quintile resulting in relatively similar proportions seen in the last eight years.</w:t>
            </w:r>
          </w:p>
          <w:p w14:paraId="7584C299" w14:textId="77777777" w:rsidR="00025701" w:rsidRPr="00E63F53" w:rsidRDefault="00025701" w:rsidP="00025701">
            <w:pPr>
              <w:rPr>
                <w:rFonts w:ascii="Arial" w:hAnsi="Arial" w:cs="Arial"/>
                <w:sz w:val="22"/>
                <w:szCs w:val="22"/>
              </w:rPr>
            </w:pPr>
          </w:p>
          <w:p w14:paraId="012A664A" w14:textId="77777777" w:rsidR="00025701" w:rsidRPr="00E63F53" w:rsidRDefault="00025701" w:rsidP="00025701">
            <w:pPr>
              <w:rPr>
                <w:rFonts w:ascii="Arial" w:hAnsi="Arial" w:cs="Arial"/>
                <w:sz w:val="22"/>
                <w:szCs w:val="22"/>
              </w:rPr>
            </w:pPr>
            <w:r w:rsidRPr="00E63F53">
              <w:rPr>
                <w:rFonts w:ascii="Arial" w:hAnsi="Arial" w:cs="Arial"/>
                <w:sz w:val="22"/>
                <w:szCs w:val="22"/>
              </w:rPr>
              <w:t xml:space="preserve">In the eight-year period, 2013-14 to 2020-21, there has been a 12.1% reduction in the most deprived areas and a 20.3% reduction in the least deprived areas. These figures vary each </w:t>
            </w:r>
            <w:r w:rsidRPr="00E63F53">
              <w:rPr>
                <w:rFonts w:ascii="Arial" w:hAnsi="Arial" w:cs="Arial"/>
                <w:sz w:val="22"/>
                <w:szCs w:val="22"/>
              </w:rPr>
              <w:lastRenderedPageBreak/>
              <w:t>year as the totals can fluctuate. Similarly, for secondary fires, the most deprived 20% have a rate 4.3 times higher than the least deprived 20% and 1.9 times higher than the Scotland average.</w:t>
            </w:r>
          </w:p>
          <w:p w14:paraId="52A2DE5A" w14:textId="77777777" w:rsidR="00025701" w:rsidRPr="00E63F53" w:rsidRDefault="00025701" w:rsidP="00025701">
            <w:pPr>
              <w:rPr>
                <w:rFonts w:ascii="Arial" w:hAnsi="Arial" w:cs="Arial"/>
                <w:sz w:val="22"/>
                <w:szCs w:val="22"/>
              </w:rPr>
            </w:pPr>
          </w:p>
          <w:p w14:paraId="4D3908C0" w14:textId="77777777" w:rsidR="00025701" w:rsidRPr="00E63F53" w:rsidRDefault="00025701" w:rsidP="00025701">
            <w:pPr>
              <w:rPr>
                <w:rFonts w:ascii="Arial" w:hAnsi="Arial" w:cs="Arial"/>
                <w:sz w:val="22"/>
                <w:szCs w:val="22"/>
              </w:rPr>
            </w:pPr>
            <w:r w:rsidRPr="00E63F53">
              <w:rPr>
                <w:rFonts w:ascii="Arial" w:hAnsi="Arial" w:cs="Arial"/>
                <w:sz w:val="22"/>
                <w:szCs w:val="22"/>
              </w:rPr>
              <w:t>There is a relationship between deprivation and fire casualty rates in Scotland. For fatal casualties, the most deprived 20% has a 5.1 times higher fatal casualty rate than the least deprived 20% and 1.9 times higher than the Scotland average.</w:t>
            </w:r>
          </w:p>
          <w:p w14:paraId="20117BD4" w14:textId="77777777" w:rsidR="00025701" w:rsidRPr="00E63F53" w:rsidRDefault="00025701" w:rsidP="00025701">
            <w:pPr>
              <w:rPr>
                <w:rFonts w:ascii="Arial" w:hAnsi="Arial" w:cs="Arial"/>
                <w:sz w:val="22"/>
                <w:szCs w:val="22"/>
              </w:rPr>
            </w:pPr>
          </w:p>
          <w:p w14:paraId="59C831D5" w14:textId="77777777" w:rsidR="00025701" w:rsidRPr="00E63F53" w:rsidRDefault="00025701" w:rsidP="00025701">
            <w:pPr>
              <w:rPr>
                <w:rFonts w:ascii="Arial" w:hAnsi="Arial" w:cs="Arial"/>
                <w:sz w:val="22"/>
                <w:szCs w:val="22"/>
              </w:rPr>
            </w:pPr>
            <w:r w:rsidRPr="00E63F53">
              <w:rPr>
                <w:rFonts w:ascii="Arial" w:hAnsi="Arial" w:cs="Arial"/>
                <w:sz w:val="22"/>
                <w:szCs w:val="22"/>
              </w:rPr>
              <w:t>The least deprived 20% is considerably below all other areas with a rate that is 2.8 times less than the Scotland average. A similar situation is seen for non-fatal casualties. The most deprived area has a rate of non-fatal casualties 5.4 times more than the least deprived 20%.</w:t>
            </w:r>
          </w:p>
          <w:p w14:paraId="702C8C98" w14:textId="77777777" w:rsidR="0086525E" w:rsidRPr="00E63F53" w:rsidRDefault="0086525E" w:rsidP="00AA5A5C">
            <w:pPr>
              <w:rPr>
                <w:rFonts w:ascii="Arial" w:hAnsi="Arial" w:cs="Arial"/>
                <w:color w:val="000000"/>
                <w:sz w:val="22"/>
                <w:szCs w:val="22"/>
                <w:lang w:val="en"/>
              </w:rPr>
            </w:pPr>
          </w:p>
          <w:p w14:paraId="781AA9B6" w14:textId="77777777" w:rsidR="00025701" w:rsidRPr="00E63F53" w:rsidRDefault="00025701" w:rsidP="00AA5A5C">
            <w:pPr>
              <w:rPr>
                <w:rFonts w:ascii="Arial" w:hAnsi="Arial" w:cs="Arial"/>
                <w:color w:val="000000"/>
                <w:sz w:val="22"/>
                <w:szCs w:val="22"/>
                <w:lang w:val="en"/>
              </w:rPr>
            </w:pPr>
            <w:r w:rsidRPr="00E63F53">
              <w:rPr>
                <w:rStyle w:val="normaltextrun"/>
                <w:rFonts w:ascii="Arial" w:hAnsi="Arial" w:cs="Arial"/>
                <w:sz w:val="22"/>
                <w:szCs w:val="22"/>
              </w:rPr>
              <w:t xml:space="preserve">In areas of multiple deprivation, many communities experience poorer health, lower educational attainment, lower employment, more emergency hospital admissions and reduced safety. Typically, we are called out more often to these areas and to individuals characterised as ‘disadvantaged’. </w:t>
            </w:r>
            <w:r w:rsidRPr="00E63F53">
              <w:rPr>
                <w:rStyle w:val="scxw18140561"/>
                <w:rFonts w:ascii="Arial" w:hAnsi="Arial" w:cs="Arial"/>
                <w:sz w:val="22"/>
                <w:szCs w:val="22"/>
              </w:rPr>
              <w:t> </w:t>
            </w:r>
          </w:p>
          <w:p w14:paraId="31EDAD1E" w14:textId="77777777" w:rsidR="00A8293A" w:rsidRPr="00E63F53" w:rsidRDefault="00A8293A" w:rsidP="00033787">
            <w:pPr>
              <w:rPr>
                <w:rFonts w:ascii="Arial" w:hAnsi="Arial" w:cs="Arial"/>
                <w:color w:val="000000"/>
                <w:sz w:val="22"/>
                <w:szCs w:val="22"/>
                <w:lang w:val="en"/>
              </w:rPr>
            </w:pPr>
          </w:p>
          <w:p w14:paraId="06173770" w14:textId="77777777" w:rsidR="00025701" w:rsidRPr="00E63F53" w:rsidRDefault="00025701" w:rsidP="00033787">
            <w:pPr>
              <w:rPr>
                <w:rFonts w:ascii="Arial" w:hAnsi="Arial" w:cs="Arial"/>
                <w:color w:val="000000"/>
                <w:sz w:val="22"/>
                <w:szCs w:val="22"/>
                <w:lang w:val="en"/>
              </w:rPr>
            </w:pPr>
            <w:r w:rsidRPr="00E63F53">
              <w:rPr>
                <w:rStyle w:val="normaltextrun"/>
                <w:rFonts w:ascii="Arial" w:hAnsi="Arial" w:cs="Arial"/>
                <w:sz w:val="22"/>
                <w:szCs w:val="22"/>
              </w:rPr>
              <w:t xml:space="preserve">This evidence underlines the close relationship between wider social and economic issues, fire related incidents, unintentional social and personal harm, social inequality and the subsequent challenges this presents to improving the wellbeing of individual citizens. In response to this we will continue to build effective relationships with our partners, so that together, we can deliver targeted prevention activities to reduce inequalities. </w:t>
            </w:r>
            <w:r w:rsidRPr="00E63F53">
              <w:rPr>
                <w:rStyle w:val="scxw18140561"/>
                <w:rFonts w:ascii="Arial" w:hAnsi="Arial" w:cs="Arial"/>
                <w:sz w:val="22"/>
                <w:szCs w:val="22"/>
              </w:rPr>
              <w:t> </w:t>
            </w:r>
          </w:p>
          <w:p w14:paraId="43B66781" w14:textId="77777777" w:rsidR="00025701" w:rsidRPr="00E63F53" w:rsidRDefault="00025701" w:rsidP="00033787">
            <w:pPr>
              <w:rPr>
                <w:rFonts w:ascii="Arial" w:hAnsi="Arial" w:cs="Arial"/>
                <w:color w:val="000000"/>
                <w:sz w:val="22"/>
                <w:szCs w:val="22"/>
                <w:lang w:val="en"/>
              </w:rPr>
            </w:pPr>
          </w:p>
          <w:p w14:paraId="47AD92F5" w14:textId="77777777" w:rsidR="00A8293A" w:rsidRPr="00E63F53" w:rsidRDefault="00A8293A" w:rsidP="00033787">
            <w:pPr>
              <w:rPr>
                <w:rFonts w:ascii="Arial" w:hAnsi="Arial" w:cs="Arial"/>
                <w:color w:val="000000"/>
                <w:sz w:val="22"/>
                <w:szCs w:val="22"/>
                <w:lang w:val="en"/>
              </w:rPr>
            </w:pPr>
            <w:r w:rsidRPr="00E63F53">
              <w:rPr>
                <w:rFonts w:ascii="Arial" w:hAnsi="Arial" w:cs="Arial"/>
                <w:color w:val="000000"/>
                <w:sz w:val="22"/>
                <w:szCs w:val="22"/>
                <w:lang w:val="en"/>
              </w:rPr>
              <w:t>Corporate Parenting for young</w:t>
            </w:r>
            <w:r w:rsidR="00DE2B9E" w:rsidRPr="00E63F53">
              <w:rPr>
                <w:rFonts w:ascii="Arial" w:hAnsi="Arial" w:cs="Arial"/>
                <w:color w:val="000000"/>
                <w:sz w:val="22"/>
                <w:szCs w:val="22"/>
                <w:lang w:val="en"/>
              </w:rPr>
              <w:t xml:space="preserve"> people in or leaving care is and remains </w:t>
            </w:r>
            <w:r w:rsidR="00083D11">
              <w:rPr>
                <w:rFonts w:ascii="Arial" w:hAnsi="Arial" w:cs="Arial"/>
                <w:color w:val="000000"/>
                <w:sz w:val="22"/>
                <w:szCs w:val="22"/>
                <w:lang w:val="en"/>
              </w:rPr>
              <w:t xml:space="preserve">a </w:t>
            </w:r>
            <w:r w:rsidRPr="00E63F53">
              <w:rPr>
                <w:rFonts w:ascii="Arial" w:hAnsi="Arial" w:cs="Arial"/>
                <w:color w:val="000000"/>
                <w:sz w:val="22"/>
                <w:szCs w:val="22"/>
                <w:lang w:val="en"/>
              </w:rPr>
              <w:t>priority for us, to try to provide better life chances for this traditionally disadvantaged group.</w:t>
            </w:r>
          </w:p>
          <w:p w14:paraId="68EBABB3" w14:textId="77777777" w:rsidR="00025701" w:rsidRPr="00E63F53" w:rsidRDefault="00025701" w:rsidP="00033787">
            <w:pPr>
              <w:rPr>
                <w:rFonts w:ascii="Arial" w:hAnsi="Arial" w:cs="Arial"/>
                <w:color w:val="000000"/>
                <w:sz w:val="22"/>
                <w:szCs w:val="22"/>
                <w:lang w:val="en"/>
              </w:rPr>
            </w:pPr>
          </w:p>
          <w:p w14:paraId="3426E50B" w14:textId="77777777" w:rsidR="00025701" w:rsidRPr="00E63F53" w:rsidRDefault="00025701" w:rsidP="00025701">
            <w:pPr>
              <w:pStyle w:val="paragraph"/>
              <w:spacing w:before="0" w:beforeAutospacing="0" w:after="0" w:afterAutospacing="0"/>
              <w:textAlignment w:val="baseline"/>
              <w:rPr>
                <w:rFonts w:ascii="Arial" w:hAnsi="Arial" w:cs="Arial"/>
              </w:rPr>
            </w:pPr>
            <w:r w:rsidRPr="00E63F53">
              <w:rPr>
                <w:rStyle w:val="normaltextrun"/>
                <w:rFonts w:ascii="Arial" w:hAnsi="Arial" w:cs="Arial"/>
                <w:shd w:val="clear" w:color="auto" w:fill="FFFFFF"/>
              </w:rPr>
              <w:t xml:space="preserve">In 2019/20, </w:t>
            </w:r>
            <w:hyperlink r:id="rId13" w:tgtFrame="_blank" w:history="1">
              <w:r w:rsidRPr="00E63F53">
                <w:rPr>
                  <w:rStyle w:val="normaltextrun"/>
                  <w:rFonts w:ascii="Arial" w:hAnsi="Arial" w:cs="Arial"/>
                  <w:color w:val="0000FF"/>
                  <w:u w:val="single"/>
                </w:rPr>
                <w:t>Public Health Scotland reported that</w:t>
              </w:r>
            </w:hyperlink>
            <w:r w:rsidRPr="00E63F53">
              <w:rPr>
                <w:rStyle w:val="normaltextrun"/>
                <w:rFonts w:ascii="Arial" w:hAnsi="Arial" w:cs="Arial"/>
              </w:rPr>
              <w:t xml:space="preserve"> </w:t>
            </w:r>
            <w:r w:rsidRPr="00E63F53">
              <w:rPr>
                <w:rStyle w:val="normaltextrun"/>
                <w:rFonts w:ascii="Arial" w:hAnsi="Arial" w:cs="Arial"/>
                <w:shd w:val="clear" w:color="auto" w:fill="FFFFFF"/>
              </w:rPr>
              <w:t>there were just under 61,000 emergency admissions for unintentional injuries. This represents 1 in 10 of all emergency admissions in Scotland. Between 1 January and 31 December 2019, unintentional injuries led to 2,726 deaths. Death rates due to unintentional injuries in adults were 90% higher in the most deprived areas but 48% lower in the least deprived areas when compared to the Scottish average.</w:t>
            </w:r>
            <w:r w:rsidRPr="00E63F53">
              <w:rPr>
                <w:rStyle w:val="scxw18140561"/>
                <w:rFonts w:ascii="Arial" w:hAnsi="Arial" w:cs="Arial"/>
              </w:rPr>
              <w:t> </w:t>
            </w:r>
            <w:r w:rsidRPr="00E63F53">
              <w:rPr>
                <w:rFonts w:ascii="Arial" w:hAnsi="Arial" w:cs="Arial"/>
              </w:rPr>
              <w:br/>
            </w:r>
            <w:r w:rsidRPr="00E63F53">
              <w:rPr>
                <w:rStyle w:val="eop"/>
                <w:rFonts w:ascii="Arial" w:hAnsi="Arial" w:cs="Arial"/>
              </w:rPr>
              <w:t> </w:t>
            </w:r>
          </w:p>
          <w:p w14:paraId="532DA9DE" w14:textId="77777777" w:rsidR="00873BAF" w:rsidRPr="00E63F53" w:rsidRDefault="00025701" w:rsidP="00033787">
            <w:pPr>
              <w:rPr>
                <w:rFonts w:ascii="Arial" w:hAnsi="Arial" w:cs="Arial"/>
                <w:color w:val="000000"/>
                <w:sz w:val="22"/>
                <w:szCs w:val="22"/>
                <w:highlight w:val="yellow"/>
                <w:lang w:val="en"/>
              </w:rPr>
            </w:pPr>
            <w:r w:rsidRPr="00E63F53">
              <w:rPr>
                <w:rStyle w:val="normaltextrun"/>
                <w:rFonts w:ascii="Arial" w:hAnsi="Arial" w:cs="Arial"/>
                <w:sz w:val="22"/>
                <w:szCs w:val="22"/>
              </w:rPr>
              <w:t>By utilising our resources and redistributing our capability to support other agencies we can expand our prevention focus. As a trusted public service, gaining access to on average 70,000 households each year to conduct home fire safety visits, we are in a unique position to contribute to reducing such inequalities. By adopting a ‘safe and well’ approach to home visits we will create a more holistic approach in how we work to prevent unintentional harm among the most vulnerable in our society. Through our community safety work, we engage with a vast array of individuals and groups and this has also enabled us to support work addressing wider inequalities by helping to tackle antisocial behaviour, reduce reoffending, and by working in partnership to tackle domestic violence.</w:t>
            </w:r>
            <w:r w:rsidRPr="00E63F53">
              <w:rPr>
                <w:rStyle w:val="scxw18140561"/>
                <w:rFonts w:ascii="Arial" w:hAnsi="Arial" w:cs="Arial"/>
                <w:sz w:val="22"/>
                <w:szCs w:val="22"/>
              </w:rPr>
              <w:t> </w:t>
            </w:r>
            <w:bookmarkEnd w:id="2"/>
          </w:p>
        </w:tc>
      </w:tr>
      <w:tr w:rsidR="00873BAF" w:rsidRPr="00FA766E" w14:paraId="5585C6B2" w14:textId="77777777" w:rsidTr="005C06D9">
        <w:tc>
          <w:tcPr>
            <w:tcW w:w="0" w:type="auto"/>
          </w:tcPr>
          <w:p w14:paraId="6E57EB10" w14:textId="77777777" w:rsidR="00873BAF" w:rsidRPr="006E436F" w:rsidRDefault="00873BAF" w:rsidP="00873BAF">
            <w:pPr>
              <w:rPr>
                <w:rFonts w:ascii="Arial" w:hAnsi="Arial" w:cs="Arial"/>
                <w:b/>
                <w:color w:val="000000"/>
                <w:sz w:val="22"/>
                <w:szCs w:val="22"/>
                <w:lang w:val="en"/>
              </w:rPr>
            </w:pPr>
            <w:r w:rsidRPr="006E436F">
              <w:rPr>
                <w:rFonts w:ascii="Arial" w:hAnsi="Arial" w:cs="Arial"/>
                <w:b/>
                <w:color w:val="000000"/>
                <w:sz w:val="22"/>
                <w:szCs w:val="22"/>
                <w:lang w:val="en"/>
              </w:rPr>
              <w:lastRenderedPageBreak/>
              <w:t>Human Rights</w:t>
            </w:r>
          </w:p>
          <w:p w14:paraId="3DE1BCEC" w14:textId="77777777" w:rsidR="00873BAF" w:rsidRPr="00FA766E" w:rsidRDefault="00873BAF" w:rsidP="00873BAF">
            <w:pPr>
              <w:rPr>
                <w:rFonts w:ascii="Arial" w:hAnsi="Arial" w:cs="Arial"/>
                <w:b/>
                <w:color w:val="000000"/>
                <w:sz w:val="22"/>
                <w:szCs w:val="22"/>
                <w:highlight w:val="yellow"/>
                <w:lang w:val="en"/>
              </w:rPr>
            </w:pPr>
          </w:p>
        </w:tc>
        <w:tc>
          <w:tcPr>
            <w:tcW w:w="6557" w:type="dxa"/>
          </w:tcPr>
          <w:p w14:paraId="18198A2B" w14:textId="77777777" w:rsidR="00C32DA1" w:rsidRPr="00E63F53" w:rsidRDefault="006E436F" w:rsidP="00873BAF">
            <w:pPr>
              <w:rPr>
                <w:rFonts w:ascii="Arial" w:hAnsi="Arial" w:cs="Arial"/>
                <w:color w:val="000000"/>
                <w:sz w:val="22"/>
                <w:szCs w:val="22"/>
                <w:lang w:val="en"/>
              </w:rPr>
            </w:pPr>
            <w:r w:rsidRPr="00E63F53">
              <w:rPr>
                <w:rFonts w:ascii="Arial" w:hAnsi="Arial" w:cs="Arial"/>
                <w:color w:val="000000"/>
                <w:sz w:val="22"/>
                <w:szCs w:val="22"/>
                <w:lang w:val="en"/>
              </w:rPr>
              <w:t xml:space="preserve">The strategies, plans, policies and practices that will be developed to underpin the Strategic Plan are likely to have some relevance to </w:t>
            </w:r>
            <w:r w:rsidR="00BC350D" w:rsidRPr="00E63F53">
              <w:rPr>
                <w:rFonts w:ascii="Arial" w:hAnsi="Arial" w:cs="Arial"/>
                <w:color w:val="000000"/>
                <w:sz w:val="22"/>
                <w:szCs w:val="22"/>
                <w:lang w:val="en"/>
              </w:rPr>
              <w:t>the Human Rights Act</w:t>
            </w:r>
            <w:r w:rsidR="0086525E" w:rsidRPr="00E63F53">
              <w:rPr>
                <w:rFonts w:ascii="Arial" w:hAnsi="Arial" w:cs="Arial"/>
                <w:color w:val="000000"/>
                <w:sz w:val="22"/>
                <w:szCs w:val="22"/>
                <w:lang w:val="en"/>
              </w:rPr>
              <w:t xml:space="preserve"> 1998.  </w:t>
            </w:r>
          </w:p>
          <w:p w14:paraId="26D664B2" w14:textId="77777777" w:rsidR="00C32DA1" w:rsidRPr="00E63F53" w:rsidRDefault="00C32DA1" w:rsidP="00873BAF">
            <w:pPr>
              <w:rPr>
                <w:rFonts w:ascii="Arial" w:hAnsi="Arial" w:cs="Arial"/>
                <w:color w:val="000000"/>
                <w:sz w:val="22"/>
                <w:szCs w:val="22"/>
                <w:lang w:val="en"/>
              </w:rPr>
            </w:pPr>
          </w:p>
          <w:p w14:paraId="09E1C8AC" w14:textId="77777777" w:rsidR="0086525E" w:rsidRPr="00E63F53" w:rsidRDefault="0086525E" w:rsidP="00873BAF">
            <w:pPr>
              <w:rPr>
                <w:rFonts w:ascii="Arial" w:hAnsi="Arial" w:cs="Arial"/>
                <w:color w:val="000000"/>
                <w:sz w:val="22"/>
                <w:szCs w:val="22"/>
                <w:lang w:val="en"/>
              </w:rPr>
            </w:pPr>
            <w:r w:rsidRPr="00E63F53">
              <w:rPr>
                <w:rFonts w:ascii="Arial" w:hAnsi="Arial" w:cs="Arial"/>
                <w:color w:val="000000"/>
                <w:sz w:val="22"/>
                <w:szCs w:val="22"/>
                <w:lang w:val="en"/>
              </w:rPr>
              <w:t xml:space="preserve">We will respect individual’s right to privacy, family life and communications, including ensuring that any information that we collect that can be traced back to individuals will be treated in accordance with the </w:t>
            </w:r>
            <w:r w:rsidR="00F21E36" w:rsidRPr="00E63F53">
              <w:rPr>
                <w:rFonts w:ascii="Arial" w:hAnsi="Arial" w:cs="Arial"/>
                <w:color w:val="000000"/>
                <w:sz w:val="22"/>
                <w:szCs w:val="22"/>
                <w:lang w:val="en"/>
              </w:rPr>
              <w:t>General Data Protection Regulation</w:t>
            </w:r>
            <w:r w:rsidR="009725EC" w:rsidRPr="00E63F53">
              <w:rPr>
                <w:rFonts w:ascii="Arial" w:hAnsi="Arial" w:cs="Arial"/>
                <w:color w:val="000000"/>
                <w:sz w:val="22"/>
                <w:szCs w:val="22"/>
                <w:lang w:val="en"/>
              </w:rPr>
              <w:t>s</w:t>
            </w:r>
            <w:r w:rsidRPr="00E63F53">
              <w:rPr>
                <w:rFonts w:ascii="Arial" w:hAnsi="Arial" w:cs="Arial"/>
                <w:color w:val="000000"/>
                <w:sz w:val="22"/>
                <w:szCs w:val="22"/>
                <w:lang w:val="en"/>
              </w:rPr>
              <w:t>.</w:t>
            </w:r>
            <w:r w:rsidR="006E436F" w:rsidRPr="00E63F53">
              <w:rPr>
                <w:rFonts w:ascii="Arial" w:hAnsi="Arial" w:cs="Arial"/>
                <w:color w:val="000000"/>
                <w:sz w:val="22"/>
                <w:szCs w:val="22"/>
                <w:lang w:val="en"/>
              </w:rPr>
              <w:t xml:space="preserve"> </w:t>
            </w:r>
            <w:r w:rsidR="00BC350D" w:rsidRPr="00E63F53">
              <w:rPr>
                <w:rFonts w:ascii="Arial" w:hAnsi="Arial" w:cs="Arial"/>
                <w:color w:val="000000"/>
                <w:sz w:val="22"/>
                <w:szCs w:val="22"/>
                <w:lang w:val="en"/>
              </w:rPr>
              <w:t xml:space="preserve"> </w:t>
            </w:r>
          </w:p>
          <w:p w14:paraId="35DC3751" w14:textId="77777777" w:rsidR="0086525E" w:rsidRPr="00E63F53" w:rsidRDefault="0086525E" w:rsidP="00873BAF">
            <w:pPr>
              <w:rPr>
                <w:rFonts w:ascii="Arial" w:hAnsi="Arial" w:cs="Arial"/>
                <w:color w:val="000000"/>
                <w:sz w:val="22"/>
                <w:szCs w:val="22"/>
                <w:lang w:val="en"/>
              </w:rPr>
            </w:pPr>
          </w:p>
          <w:p w14:paraId="5C42E72E" w14:textId="77777777" w:rsidR="0086525E" w:rsidRPr="00E63F53" w:rsidRDefault="0086525E" w:rsidP="00873BAF">
            <w:pPr>
              <w:rPr>
                <w:rFonts w:ascii="Arial" w:hAnsi="Arial" w:cs="Arial"/>
                <w:color w:val="000000"/>
                <w:sz w:val="22"/>
                <w:szCs w:val="22"/>
                <w:lang w:val="en"/>
              </w:rPr>
            </w:pPr>
            <w:r w:rsidRPr="00E63F53">
              <w:rPr>
                <w:rFonts w:ascii="Arial" w:hAnsi="Arial" w:cs="Arial"/>
                <w:color w:val="000000"/>
                <w:sz w:val="22"/>
                <w:szCs w:val="22"/>
                <w:lang w:val="en"/>
              </w:rPr>
              <w:t>By assisting to empower people to tackle hate crimes we are helping individuals to live their lives free from violence and harassment.</w:t>
            </w:r>
            <w:r w:rsidR="00217DA3" w:rsidRPr="00E63F53">
              <w:rPr>
                <w:rFonts w:ascii="Arial" w:hAnsi="Arial" w:cs="Arial"/>
                <w:color w:val="000000"/>
                <w:sz w:val="22"/>
                <w:szCs w:val="22"/>
                <w:lang w:val="en"/>
              </w:rPr>
              <w:t xml:space="preserve"> </w:t>
            </w:r>
          </w:p>
          <w:p w14:paraId="0DABB7DD" w14:textId="77777777" w:rsidR="00217DA3" w:rsidRPr="00E63F53" w:rsidRDefault="00217DA3" w:rsidP="00873BAF">
            <w:pPr>
              <w:rPr>
                <w:rFonts w:ascii="Arial" w:hAnsi="Arial" w:cs="Arial"/>
                <w:color w:val="000000"/>
                <w:sz w:val="22"/>
                <w:szCs w:val="22"/>
                <w:lang w:val="en"/>
              </w:rPr>
            </w:pPr>
          </w:p>
          <w:p w14:paraId="0FB95F32" w14:textId="77777777" w:rsidR="00BC350D" w:rsidRPr="00E63F53" w:rsidRDefault="0086525E" w:rsidP="00FB366A">
            <w:pPr>
              <w:rPr>
                <w:rFonts w:ascii="Arial" w:hAnsi="Arial" w:cs="Arial"/>
                <w:color w:val="000000"/>
                <w:sz w:val="22"/>
                <w:szCs w:val="22"/>
                <w:highlight w:val="yellow"/>
                <w:lang w:val="en"/>
              </w:rPr>
            </w:pPr>
            <w:r w:rsidRPr="00E63F53">
              <w:rPr>
                <w:rFonts w:ascii="Arial" w:hAnsi="Arial" w:cs="Arial"/>
                <w:color w:val="000000"/>
                <w:sz w:val="22"/>
                <w:szCs w:val="22"/>
                <w:lang w:val="en"/>
              </w:rPr>
              <w:t xml:space="preserve">Specific activities resulting from this Strategic Plan will be subjected to an Equality and Human Rights Impact Assessment that will determine the relevance of human rights </w:t>
            </w:r>
            <w:r w:rsidR="008A4380" w:rsidRPr="00E63F53">
              <w:rPr>
                <w:rFonts w:ascii="Arial" w:hAnsi="Arial" w:cs="Arial"/>
                <w:color w:val="000000"/>
                <w:sz w:val="22"/>
                <w:szCs w:val="22"/>
                <w:lang w:val="en"/>
              </w:rPr>
              <w:t>and ensure that appropriate action is taken to promote these rights within society.</w:t>
            </w:r>
            <w:r w:rsidR="003A51FB" w:rsidRPr="00E63F53">
              <w:rPr>
                <w:rFonts w:ascii="Arial" w:hAnsi="Arial" w:cs="Arial"/>
                <w:color w:val="000000"/>
                <w:sz w:val="22"/>
                <w:szCs w:val="22"/>
                <w:highlight w:val="yellow"/>
                <w:lang w:val="en"/>
              </w:rPr>
              <w:t xml:space="preserve"> </w:t>
            </w:r>
            <w:r w:rsidR="0075688B" w:rsidRPr="00E63F53">
              <w:rPr>
                <w:rFonts w:ascii="Arial" w:hAnsi="Arial"/>
                <w:sz w:val="22"/>
                <w:szCs w:val="22"/>
                <w:highlight w:val="yellow"/>
              </w:rPr>
              <w:t xml:space="preserve"> </w:t>
            </w:r>
          </w:p>
        </w:tc>
      </w:tr>
      <w:tr w:rsidR="00C4710D" w:rsidRPr="00FA766E" w14:paraId="4E8C7D28" w14:textId="77777777" w:rsidTr="005C06D9">
        <w:tc>
          <w:tcPr>
            <w:tcW w:w="0" w:type="auto"/>
          </w:tcPr>
          <w:p w14:paraId="08248A16" w14:textId="77777777" w:rsidR="00C4710D" w:rsidRPr="00FA766E" w:rsidRDefault="00C4710D" w:rsidP="00C935A6">
            <w:pPr>
              <w:rPr>
                <w:rFonts w:ascii="Arial" w:hAnsi="Arial" w:cs="Arial"/>
                <w:b/>
                <w:color w:val="000000"/>
                <w:sz w:val="22"/>
                <w:szCs w:val="22"/>
                <w:highlight w:val="yellow"/>
                <w:lang w:val="en"/>
              </w:rPr>
            </w:pPr>
            <w:r w:rsidRPr="00920AFD">
              <w:rPr>
                <w:rFonts w:ascii="Arial" w:hAnsi="Arial" w:cs="Arial"/>
                <w:b/>
                <w:color w:val="000000"/>
                <w:sz w:val="22"/>
                <w:szCs w:val="22"/>
                <w:lang w:val="en"/>
              </w:rPr>
              <w:t>Impact on People in General</w:t>
            </w:r>
            <w:r w:rsidR="00C935A6" w:rsidRPr="00920AFD">
              <w:rPr>
                <w:rFonts w:ascii="Arial" w:hAnsi="Arial" w:cs="Arial"/>
                <w:b/>
                <w:color w:val="000000"/>
                <w:sz w:val="22"/>
                <w:szCs w:val="22"/>
                <w:lang w:val="en"/>
              </w:rPr>
              <w:t xml:space="preserve"> not covered by specific characteristics</w:t>
            </w:r>
          </w:p>
        </w:tc>
        <w:tc>
          <w:tcPr>
            <w:tcW w:w="6557" w:type="dxa"/>
          </w:tcPr>
          <w:p w14:paraId="7CD22549" w14:textId="77777777" w:rsidR="00C4710D" w:rsidRDefault="00920AFD" w:rsidP="0086525E">
            <w:pPr>
              <w:rPr>
                <w:rFonts w:ascii="Arial" w:hAnsi="Arial" w:cs="Arial"/>
                <w:color w:val="000000"/>
                <w:sz w:val="22"/>
                <w:szCs w:val="22"/>
                <w:lang w:val="en"/>
              </w:rPr>
            </w:pPr>
            <w:r w:rsidRPr="00E63F53">
              <w:rPr>
                <w:rFonts w:ascii="Arial" w:hAnsi="Arial" w:cs="Arial"/>
                <w:color w:val="000000"/>
                <w:sz w:val="22"/>
                <w:szCs w:val="22"/>
                <w:lang w:val="en"/>
              </w:rPr>
              <w:t xml:space="preserve">The benefits intended by the Strategic Plan are likely to have </w:t>
            </w:r>
            <w:r w:rsidR="0086525E" w:rsidRPr="00E63F53">
              <w:rPr>
                <w:rFonts w:ascii="Arial" w:hAnsi="Arial" w:cs="Arial"/>
                <w:color w:val="000000"/>
                <w:sz w:val="22"/>
                <w:szCs w:val="22"/>
                <w:lang w:val="en"/>
              </w:rPr>
              <w:t>a positive</w:t>
            </w:r>
            <w:r w:rsidRPr="00E63F53">
              <w:rPr>
                <w:rFonts w:ascii="Arial" w:hAnsi="Arial" w:cs="Arial"/>
                <w:color w:val="000000"/>
                <w:sz w:val="22"/>
                <w:szCs w:val="22"/>
                <w:lang w:val="en"/>
              </w:rPr>
              <w:t xml:space="preserve"> impact on people irrespective of any protected charac</w:t>
            </w:r>
            <w:r w:rsidR="004513BA">
              <w:rPr>
                <w:rFonts w:ascii="Arial" w:hAnsi="Arial" w:cs="Arial"/>
                <w:color w:val="000000"/>
                <w:sz w:val="22"/>
                <w:szCs w:val="22"/>
                <w:lang w:val="en"/>
              </w:rPr>
              <w:t>teristic those people may hold or whether they reside in one of Scotland’s island communities.</w:t>
            </w:r>
          </w:p>
          <w:p w14:paraId="24ED63AC" w14:textId="77777777" w:rsidR="007E2CB4" w:rsidRDefault="007E2CB4" w:rsidP="0086525E">
            <w:pPr>
              <w:rPr>
                <w:rFonts w:ascii="Arial" w:hAnsi="Arial" w:cs="Arial"/>
                <w:color w:val="000000"/>
                <w:sz w:val="22"/>
                <w:szCs w:val="22"/>
                <w:lang w:val="en"/>
              </w:rPr>
            </w:pPr>
          </w:p>
          <w:p w14:paraId="42158497" w14:textId="77777777" w:rsidR="004C0F7D" w:rsidRPr="00E63F53" w:rsidRDefault="004513BA" w:rsidP="00B5176C">
            <w:pPr>
              <w:rPr>
                <w:rFonts w:ascii="Arial" w:hAnsi="Arial" w:cs="Arial"/>
                <w:color w:val="000000"/>
                <w:sz w:val="22"/>
                <w:szCs w:val="22"/>
                <w:highlight w:val="yellow"/>
                <w:lang w:val="en"/>
              </w:rPr>
            </w:pPr>
            <w:r>
              <w:rPr>
                <w:rFonts w:ascii="Arial" w:hAnsi="Arial" w:cs="Arial"/>
                <w:color w:val="000000"/>
                <w:sz w:val="22"/>
                <w:szCs w:val="22"/>
                <w:lang w:val="en"/>
              </w:rPr>
              <w:t>However, during the public consultation exercise we will ensure that our Local Senior Officers</w:t>
            </w:r>
            <w:r w:rsidR="00891CDC">
              <w:rPr>
                <w:rFonts w:ascii="Arial" w:hAnsi="Arial" w:cs="Arial"/>
                <w:color w:val="000000"/>
                <w:sz w:val="22"/>
                <w:szCs w:val="22"/>
                <w:lang w:val="en"/>
              </w:rPr>
              <w:t>,</w:t>
            </w:r>
            <w:r>
              <w:rPr>
                <w:rFonts w:ascii="Arial" w:hAnsi="Arial" w:cs="Arial"/>
                <w:color w:val="000000"/>
                <w:sz w:val="22"/>
                <w:szCs w:val="22"/>
                <w:lang w:val="en"/>
              </w:rPr>
              <w:t xml:space="preserve"> who have responsibility for local authority area</w:t>
            </w:r>
            <w:r w:rsidR="00891CDC">
              <w:rPr>
                <w:rFonts w:ascii="Arial" w:hAnsi="Arial" w:cs="Arial"/>
                <w:color w:val="000000"/>
                <w:sz w:val="22"/>
                <w:szCs w:val="22"/>
                <w:lang w:val="en"/>
              </w:rPr>
              <w:t>s which have island communities, have the tools they need to encourage island communities to get involved in the consultation exercise to ensure their views are fully considered and incorporated into the final version of the Strategic Plan 2022-25.</w:t>
            </w:r>
          </w:p>
        </w:tc>
      </w:tr>
    </w:tbl>
    <w:p w14:paraId="7EAA3B5F" w14:textId="77777777" w:rsidR="00E4479E" w:rsidRPr="00FA766E" w:rsidRDefault="00E4479E" w:rsidP="00873BAF">
      <w:pPr>
        <w:rPr>
          <w:rFonts w:ascii="Arial" w:hAnsi="Arial" w:cs="Arial"/>
          <w:color w:val="000000"/>
          <w:sz w:val="22"/>
          <w:szCs w:val="22"/>
          <w:highlight w:val="yellow"/>
          <w:lang w:val="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4479E" w:rsidRPr="00FA766E" w14:paraId="26A4EC5D" w14:textId="77777777" w:rsidTr="004204CE">
        <w:tc>
          <w:tcPr>
            <w:tcW w:w="9242" w:type="dxa"/>
          </w:tcPr>
          <w:p w14:paraId="63B4B587" w14:textId="00489C44" w:rsidR="00E4479E" w:rsidRPr="00920AFD" w:rsidRDefault="00E4479E" w:rsidP="008E0980">
            <w:pPr>
              <w:rPr>
                <w:rFonts w:ascii="Arial" w:hAnsi="Arial" w:cs="Arial"/>
                <w:b/>
                <w:color w:val="000000"/>
                <w:sz w:val="22"/>
                <w:szCs w:val="22"/>
                <w:lang w:val="en"/>
              </w:rPr>
            </w:pPr>
            <w:r w:rsidRPr="00920AFD">
              <w:rPr>
                <w:rFonts w:ascii="Arial" w:hAnsi="Arial" w:cs="Arial"/>
                <w:b/>
                <w:color w:val="000000"/>
                <w:sz w:val="22"/>
                <w:szCs w:val="22"/>
                <w:lang w:val="en"/>
              </w:rPr>
              <w:t>Summary and Conclusion of</w:t>
            </w:r>
            <w:r w:rsidR="00506500">
              <w:rPr>
                <w:rFonts w:ascii="Arial" w:hAnsi="Arial" w:cs="Arial"/>
                <w:b/>
                <w:color w:val="000000"/>
                <w:sz w:val="22"/>
                <w:szCs w:val="22"/>
                <w:lang w:val="en"/>
              </w:rPr>
              <w:t xml:space="preserve"> Equality</w:t>
            </w:r>
            <w:r w:rsidRPr="00920AFD">
              <w:rPr>
                <w:rFonts w:ascii="Arial" w:hAnsi="Arial" w:cs="Arial"/>
                <w:b/>
                <w:color w:val="000000"/>
                <w:sz w:val="22"/>
                <w:szCs w:val="22"/>
                <w:lang w:val="en"/>
              </w:rPr>
              <w:t xml:space="preserve"> Impact Assessment</w:t>
            </w:r>
          </w:p>
        </w:tc>
      </w:tr>
      <w:tr w:rsidR="00E4479E" w:rsidRPr="004204CE" w14:paraId="18DDAE30" w14:textId="77777777" w:rsidTr="004204CE">
        <w:tc>
          <w:tcPr>
            <w:tcW w:w="9242" w:type="dxa"/>
          </w:tcPr>
          <w:p w14:paraId="200C69FA" w14:textId="77777777" w:rsidR="008E5A14" w:rsidRPr="00920AFD" w:rsidRDefault="003D4F55" w:rsidP="00873BAF">
            <w:pPr>
              <w:rPr>
                <w:rFonts w:ascii="Arial" w:hAnsi="Arial" w:cs="Arial"/>
                <w:color w:val="000000"/>
                <w:sz w:val="22"/>
                <w:szCs w:val="22"/>
                <w:lang w:val="en"/>
              </w:rPr>
            </w:pPr>
            <w:r w:rsidRPr="00920AFD">
              <w:rPr>
                <w:rFonts w:ascii="Arial" w:hAnsi="Arial" w:cs="Arial"/>
                <w:color w:val="000000"/>
                <w:sz w:val="22"/>
                <w:szCs w:val="22"/>
                <w:lang w:val="en"/>
              </w:rPr>
              <w:t xml:space="preserve">The Strategic Plan is a </w:t>
            </w:r>
            <w:r w:rsidR="00583FD4" w:rsidRPr="00920AFD">
              <w:rPr>
                <w:rFonts w:ascii="Arial" w:hAnsi="Arial" w:cs="Arial"/>
                <w:color w:val="000000"/>
                <w:sz w:val="22"/>
                <w:szCs w:val="22"/>
                <w:lang w:val="en"/>
              </w:rPr>
              <w:t>high-level</w:t>
            </w:r>
            <w:r w:rsidRPr="00920AFD">
              <w:rPr>
                <w:rFonts w:ascii="Arial" w:hAnsi="Arial" w:cs="Arial"/>
                <w:color w:val="000000"/>
                <w:sz w:val="22"/>
                <w:szCs w:val="22"/>
                <w:lang w:val="en"/>
              </w:rPr>
              <w:t xml:space="preserve"> document that relies on underpinning </w:t>
            </w:r>
            <w:r w:rsidR="004F5B73">
              <w:rPr>
                <w:rFonts w:ascii="Arial" w:hAnsi="Arial" w:cs="Arial"/>
                <w:color w:val="000000"/>
                <w:sz w:val="22"/>
                <w:szCs w:val="22"/>
                <w:lang w:val="en"/>
              </w:rPr>
              <w:t>o</w:t>
            </w:r>
            <w:r w:rsidR="00A22329" w:rsidRPr="00920AFD">
              <w:rPr>
                <w:rFonts w:ascii="Arial" w:hAnsi="Arial" w:cs="Arial"/>
                <w:color w:val="000000"/>
                <w:sz w:val="22"/>
                <w:szCs w:val="22"/>
                <w:lang w:val="en"/>
              </w:rPr>
              <w:t xml:space="preserve">perating </w:t>
            </w:r>
            <w:r w:rsidR="004F5B73">
              <w:rPr>
                <w:rFonts w:ascii="Arial" w:hAnsi="Arial" w:cs="Arial"/>
                <w:color w:val="000000"/>
                <w:sz w:val="22"/>
                <w:szCs w:val="22"/>
                <w:lang w:val="en"/>
              </w:rPr>
              <w:t>p</w:t>
            </w:r>
            <w:r w:rsidR="00A22329" w:rsidRPr="00920AFD">
              <w:rPr>
                <w:rFonts w:ascii="Arial" w:hAnsi="Arial" w:cs="Arial"/>
                <w:color w:val="000000"/>
                <w:sz w:val="22"/>
                <w:szCs w:val="22"/>
                <w:lang w:val="en"/>
              </w:rPr>
              <w:t>lans, strategies, policies and practices to translate overarching ambition</w:t>
            </w:r>
            <w:r w:rsidR="00561837">
              <w:rPr>
                <w:rFonts w:ascii="Arial" w:hAnsi="Arial" w:cs="Arial"/>
                <w:color w:val="000000"/>
                <w:sz w:val="22"/>
                <w:szCs w:val="22"/>
                <w:lang w:val="en"/>
              </w:rPr>
              <w:t>s</w:t>
            </w:r>
            <w:r w:rsidR="00A22329" w:rsidRPr="00920AFD">
              <w:rPr>
                <w:rFonts w:ascii="Arial" w:hAnsi="Arial" w:cs="Arial"/>
                <w:color w:val="000000"/>
                <w:sz w:val="22"/>
                <w:szCs w:val="22"/>
                <w:lang w:val="en"/>
              </w:rPr>
              <w:t xml:space="preserve"> into achievable and measurable activities. While the Strategic Plan is relevant to equality because it seeks to improve the performance of the SFRS, improve outcomes for communities and relates to the workplace relationship between the SFRS as an employer and its employees the relevance to equality is indirect</w:t>
            </w:r>
            <w:r w:rsidR="008E5A14" w:rsidRPr="00920AFD">
              <w:rPr>
                <w:rFonts w:ascii="Arial" w:hAnsi="Arial" w:cs="Arial"/>
                <w:color w:val="000000"/>
                <w:sz w:val="22"/>
                <w:szCs w:val="22"/>
                <w:lang w:val="en"/>
              </w:rPr>
              <w:t xml:space="preserve">. The strategies, plans, policies and practices that will underpin the Strategic Plan will provide the means by which to identify, meet and measure the relevant equality issues rather than through the Strategic Plan itself. With regards to this equality impact assessment the important feature to note </w:t>
            </w:r>
            <w:r w:rsidR="00E3122B" w:rsidRPr="00920AFD">
              <w:rPr>
                <w:rFonts w:ascii="Arial" w:hAnsi="Arial" w:cs="Arial"/>
                <w:color w:val="000000"/>
                <w:sz w:val="22"/>
                <w:szCs w:val="22"/>
                <w:lang w:val="en"/>
              </w:rPr>
              <w:t>is</w:t>
            </w:r>
            <w:r w:rsidR="008E5A14" w:rsidRPr="00920AFD">
              <w:rPr>
                <w:rFonts w:ascii="Arial" w:hAnsi="Arial" w:cs="Arial"/>
                <w:color w:val="000000"/>
                <w:sz w:val="22"/>
                <w:szCs w:val="22"/>
                <w:lang w:val="en"/>
              </w:rPr>
              <w:t xml:space="preserve"> the requirement for each of the strategies, plans, policies and practices that </w:t>
            </w:r>
            <w:r w:rsidR="00E3122B" w:rsidRPr="00920AFD">
              <w:rPr>
                <w:rFonts w:ascii="Arial" w:hAnsi="Arial" w:cs="Arial"/>
                <w:color w:val="000000"/>
                <w:sz w:val="22"/>
                <w:szCs w:val="22"/>
                <w:lang w:val="en"/>
              </w:rPr>
              <w:t>are associated with the Strategic Plan to be subject to equality impact assessment and, where appropriate, ongoing scrutiny.</w:t>
            </w:r>
            <w:r w:rsidR="008E5A14" w:rsidRPr="00920AFD">
              <w:rPr>
                <w:rFonts w:ascii="Arial" w:hAnsi="Arial" w:cs="Arial"/>
                <w:color w:val="000000"/>
                <w:sz w:val="22"/>
                <w:szCs w:val="22"/>
                <w:lang w:val="en"/>
              </w:rPr>
              <w:t xml:space="preserve">  </w:t>
            </w:r>
            <w:r w:rsidR="00E3122B" w:rsidRPr="00920AFD">
              <w:rPr>
                <w:rFonts w:ascii="Arial" w:hAnsi="Arial" w:cs="Arial"/>
                <w:color w:val="000000"/>
                <w:sz w:val="22"/>
                <w:szCs w:val="22"/>
                <w:lang w:val="en"/>
              </w:rPr>
              <w:t xml:space="preserve">The indirect nature of the relevance to equality of the Strategic Plan determines that there are no specific equality issues arising from the Strategic Plan itself, albeit the Plan does set out those conditions where good equality practice can thrive and </w:t>
            </w:r>
            <w:r w:rsidR="007B7AF3" w:rsidRPr="00920AFD">
              <w:rPr>
                <w:rFonts w:ascii="Arial" w:hAnsi="Arial" w:cs="Arial"/>
                <w:color w:val="000000"/>
                <w:sz w:val="22"/>
                <w:szCs w:val="22"/>
                <w:lang w:val="en"/>
              </w:rPr>
              <w:t>could</w:t>
            </w:r>
            <w:r w:rsidR="00E3122B" w:rsidRPr="00920AFD">
              <w:rPr>
                <w:rFonts w:ascii="Arial" w:hAnsi="Arial" w:cs="Arial"/>
                <w:color w:val="000000"/>
                <w:sz w:val="22"/>
                <w:szCs w:val="22"/>
                <w:lang w:val="en"/>
              </w:rPr>
              <w:t xml:space="preserve"> contribute towards compliance with the </w:t>
            </w:r>
            <w:r w:rsidR="00C32DA1">
              <w:rPr>
                <w:rFonts w:ascii="Arial" w:hAnsi="Arial" w:cs="Arial"/>
                <w:color w:val="000000"/>
                <w:sz w:val="22"/>
                <w:szCs w:val="22"/>
                <w:lang w:val="en"/>
              </w:rPr>
              <w:t>three</w:t>
            </w:r>
            <w:r w:rsidR="00E3122B" w:rsidRPr="00920AFD">
              <w:rPr>
                <w:rFonts w:ascii="Arial" w:hAnsi="Arial" w:cs="Arial"/>
                <w:color w:val="000000"/>
                <w:sz w:val="22"/>
                <w:szCs w:val="22"/>
                <w:lang w:val="en"/>
              </w:rPr>
              <w:t xml:space="preserve"> aspects of the general equality duty. </w:t>
            </w:r>
          </w:p>
          <w:p w14:paraId="174A6C85" w14:textId="77777777" w:rsidR="00351F8D" w:rsidRDefault="00351F8D" w:rsidP="00873BAF">
            <w:pPr>
              <w:rPr>
                <w:rFonts w:ascii="Arial" w:hAnsi="Arial" w:cs="Arial"/>
                <w:color w:val="000000"/>
                <w:sz w:val="22"/>
                <w:szCs w:val="22"/>
                <w:lang w:val="en"/>
              </w:rPr>
            </w:pPr>
          </w:p>
          <w:p w14:paraId="20B13CE8" w14:textId="1174662F" w:rsidR="0021583B" w:rsidRPr="00920AFD" w:rsidRDefault="00E3122B" w:rsidP="00873BAF">
            <w:pPr>
              <w:rPr>
                <w:rFonts w:ascii="Arial" w:hAnsi="Arial" w:cs="Arial"/>
                <w:color w:val="000000"/>
                <w:sz w:val="22"/>
                <w:szCs w:val="22"/>
                <w:lang w:val="en"/>
              </w:rPr>
            </w:pPr>
            <w:r w:rsidRPr="00920AFD">
              <w:rPr>
                <w:rFonts w:ascii="Arial" w:hAnsi="Arial" w:cs="Arial"/>
                <w:color w:val="000000"/>
                <w:sz w:val="22"/>
                <w:szCs w:val="22"/>
                <w:lang w:val="en"/>
              </w:rPr>
              <w:t xml:space="preserve">Due to the </w:t>
            </w:r>
            <w:r w:rsidR="00FB366A" w:rsidRPr="00920AFD">
              <w:rPr>
                <w:rFonts w:ascii="Arial" w:hAnsi="Arial" w:cs="Arial"/>
                <w:color w:val="000000"/>
                <w:sz w:val="22"/>
                <w:szCs w:val="22"/>
                <w:lang w:val="en"/>
              </w:rPr>
              <w:t>high-level</w:t>
            </w:r>
            <w:r w:rsidRPr="00920AFD">
              <w:rPr>
                <w:rFonts w:ascii="Arial" w:hAnsi="Arial" w:cs="Arial"/>
                <w:color w:val="000000"/>
                <w:sz w:val="22"/>
                <w:szCs w:val="22"/>
                <w:lang w:val="en"/>
              </w:rPr>
              <w:t xml:space="preserve"> nature of the </w:t>
            </w:r>
            <w:r w:rsidR="00172A39" w:rsidRPr="00920AFD">
              <w:rPr>
                <w:rFonts w:ascii="Arial" w:hAnsi="Arial" w:cs="Arial"/>
                <w:color w:val="000000"/>
                <w:sz w:val="22"/>
                <w:szCs w:val="22"/>
                <w:lang w:val="en"/>
              </w:rPr>
              <w:t xml:space="preserve">Strategic Plan </w:t>
            </w:r>
            <w:r w:rsidRPr="00920AFD">
              <w:rPr>
                <w:rFonts w:ascii="Arial" w:hAnsi="Arial" w:cs="Arial"/>
                <w:color w:val="000000"/>
                <w:sz w:val="22"/>
                <w:szCs w:val="22"/>
                <w:lang w:val="en"/>
              </w:rPr>
              <w:t>it provides</w:t>
            </w:r>
            <w:r w:rsidR="00950B10" w:rsidRPr="00920AFD">
              <w:rPr>
                <w:rFonts w:ascii="Arial" w:hAnsi="Arial" w:cs="Arial"/>
                <w:color w:val="000000"/>
                <w:sz w:val="22"/>
                <w:szCs w:val="22"/>
                <w:lang w:val="en"/>
              </w:rPr>
              <w:t xml:space="preserve"> the strategic link between </w:t>
            </w:r>
            <w:r w:rsidR="00172A39" w:rsidRPr="00920AFD">
              <w:rPr>
                <w:rFonts w:ascii="Arial" w:hAnsi="Arial" w:cs="Arial"/>
                <w:color w:val="000000"/>
                <w:sz w:val="22"/>
                <w:szCs w:val="22"/>
                <w:lang w:val="en"/>
              </w:rPr>
              <w:t xml:space="preserve">the expectations set out for the SFRS in the Fire </w:t>
            </w:r>
            <w:r w:rsidR="004F5B73">
              <w:rPr>
                <w:rFonts w:ascii="Arial" w:hAnsi="Arial" w:cs="Arial"/>
                <w:color w:val="000000"/>
                <w:sz w:val="22"/>
                <w:szCs w:val="22"/>
                <w:lang w:val="en"/>
              </w:rPr>
              <w:t xml:space="preserve">and Rescue </w:t>
            </w:r>
            <w:r w:rsidR="00172A39" w:rsidRPr="00920AFD">
              <w:rPr>
                <w:rFonts w:ascii="Arial" w:hAnsi="Arial" w:cs="Arial"/>
                <w:color w:val="000000"/>
                <w:sz w:val="22"/>
                <w:szCs w:val="22"/>
                <w:lang w:val="en"/>
              </w:rPr>
              <w:t xml:space="preserve">Framework </w:t>
            </w:r>
            <w:r w:rsidR="00DD12A2">
              <w:rPr>
                <w:rFonts w:ascii="Arial" w:hAnsi="Arial" w:cs="Arial"/>
                <w:color w:val="000000"/>
                <w:sz w:val="22"/>
                <w:szCs w:val="22"/>
                <w:lang w:val="en"/>
              </w:rPr>
              <w:t xml:space="preserve">for Scotland </w:t>
            </w:r>
            <w:r w:rsidR="00F27D00">
              <w:rPr>
                <w:rFonts w:ascii="Arial" w:hAnsi="Arial" w:cs="Arial"/>
                <w:color w:val="000000"/>
                <w:sz w:val="22"/>
                <w:szCs w:val="22"/>
                <w:lang w:val="en"/>
              </w:rPr>
              <w:t>2022</w:t>
            </w:r>
            <w:r w:rsidR="00DD12A2">
              <w:rPr>
                <w:rFonts w:ascii="Arial" w:hAnsi="Arial" w:cs="Arial"/>
                <w:color w:val="000000"/>
                <w:sz w:val="22"/>
                <w:szCs w:val="22"/>
                <w:lang w:val="en"/>
              </w:rPr>
              <w:t xml:space="preserve"> </w:t>
            </w:r>
            <w:r w:rsidR="00172A39" w:rsidRPr="00920AFD">
              <w:rPr>
                <w:rFonts w:ascii="Arial" w:hAnsi="Arial" w:cs="Arial"/>
                <w:color w:val="000000"/>
                <w:sz w:val="22"/>
                <w:szCs w:val="22"/>
                <w:lang w:val="en"/>
              </w:rPr>
              <w:t>and the operating</w:t>
            </w:r>
            <w:r w:rsidR="00730649" w:rsidRPr="00920AFD">
              <w:rPr>
                <w:rFonts w:ascii="Arial" w:hAnsi="Arial" w:cs="Arial"/>
                <w:color w:val="000000"/>
                <w:sz w:val="22"/>
                <w:szCs w:val="22"/>
                <w:lang w:val="en"/>
              </w:rPr>
              <w:t xml:space="preserve"> processes being developed </w:t>
            </w:r>
            <w:r w:rsidR="00950B10" w:rsidRPr="00920AFD">
              <w:rPr>
                <w:rFonts w:ascii="Arial" w:hAnsi="Arial" w:cs="Arial"/>
                <w:color w:val="000000"/>
                <w:sz w:val="22"/>
                <w:szCs w:val="22"/>
                <w:lang w:val="en"/>
              </w:rPr>
              <w:t>internally within the organisation. The Plan demonstrates commitment to meeting the needs of Scotland’s diverse communities and in fulfilling the obligations the SFRS has to its employees. The Plan provides opportunities to make a positive impact across all protected characteristic</w:t>
            </w:r>
            <w:r w:rsidR="000504D9" w:rsidRPr="00920AFD">
              <w:rPr>
                <w:rFonts w:ascii="Arial" w:hAnsi="Arial" w:cs="Arial"/>
                <w:color w:val="000000"/>
                <w:sz w:val="22"/>
                <w:szCs w:val="22"/>
                <w:lang w:val="en"/>
              </w:rPr>
              <w:t>s</w:t>
            </w:r>
            <w:r w:rsidR="00CB4985">
              <w:rPr>
                <w:rFonts w:ascii="Arial" w:hAnsi="Arial" w:cs="Arial"/>
                <w:color w:val="000000"/>
                <w:sz w:val="22"/>
                <w:szCs w:val="22"/>
                <w:lang w:val="en"/>
              </w:rPr>
              <w:t>.</w:t>
            </w:r>
            <w:r w:rsidR="00950B10" w:rsidRPr="00920AFD">
              <w:rPr>
                <w:rFonts w:ascii="Arial" w:hAnsi="Arial" w:cs="Arial"/>
                <w:color w:val="000000"/>
                <w:sz w:val="22"/>
                <w:szCs w:val="22"/>
                <w:lang w:val="en"/>
              </w:rPr>
              <w:t xml:space="preserve"> </w:t>
            </w:r>
          </w:p>
          <w:p w14:paraId="19C258C4" w14:textId="77777777" w:rsidR="00CB4985" w:rsidRDefault="00CB4985" w:rsidP="00873BAF">
            <w:pPr>
              <w:rPr>
                <w:rFonts w:ascii="Arial" w:hAnsi="Arial" w:cs="Arial"/>
                <w:color w:val="000000"/>
                <w:sz w:val="22"/>
                <w:szCs w:val="22"/>
                <w:lang w:val="en"/>
              </w:rPr>
            </w:pPr>
          </w:p>
          <w:p w14:paraId="6EEC498D" w14:textId="77777777" w:rsidR="00CB4985" w:rsidRDefault="00CB4985" w:rsidP="00CB4985">
            <w:pPr>
              <w:rPr>
                <w:rFonts w:ascii="Arial" w:hAnsi="Arial" w:cs="Arial"/>
                <w:b/>
                <w:color w:val="000000"/>
                <w:sz w:val="22"/>
                <w:szCs w:val="22"/>
                <w:lang w:val="en"/>
              </w:rPr>
            </w:pPr>
            <w:r w:rsidRPr="00920AFD">
              <w:rPr>
                <w:rFonts w:ascii="Arial" w:hAnsi="Arial" w:cs="Arial"/>
                <w:b/>
                <w:color w:val="000000"/>
                <w:sz w:val="22"/>
                <w:szCs w:val="22"/>
                <w:lang w:val="en"/>
              </w:rPr>
              <w:lastRenderedPageBreak/>
              <w:t>Summary and Conclusion of</w:t>
            </w:r>
            <w:r>
              <w:rPr>
                <w:rFonts w:ascii="Arial" w:hAnsi="Arial" w:cs="Arial"/>
                <w:b/>
                <w:color w:val="000000"/>
                <w:sz w:val="22"/>
                <w:szCs w:val="22"/>
                <w:lang w:val="en"/>
              </w:rPr>
              <w:t xml:space="preserve"> Islands</w:t>
            </w:r>
            <w:r w:rsidRPr="00920AFD">
              <w:rPr>
                <w:rFonts w:ascii="Arial" w:hAnsi="Arial" w:cs="Arial"/>
                <w:b/>
                <w:color w:val="000000"/>
                <w:sz w:val="22"/>
                <w:szCs w:val="22"/>
                <w:lang w:val="en"/>
              </w:rPr>
              <w:t xml:space="preserve"> Impact Assessment</w:t>
            </w:r>
          </w:p>
          <w:p w14:paraId="79CEA84C" w14:textId="77777777" w:rsidR="00CB4985" w:rsidRDefault="00CB4985" w:rsidP="00CB4985">
            <w:pPr>
              <w:rPr>
                <w:rFonts w:ascii="Arial" w:hAnsi="Arial" w:cs="Arial"/>
                <w:b/>
                <w:color w:val="000000"/>
                <w:sz w:val="22"/>
                <w:szCs w:val="22"/>
                <w:lang w:val="en"/>
              </w:rPr>
            </w:pPr>
          </w:p>
          <w:p w14:paraId="081B520A" w14:textId="77777777" w:rsidR="00CB4985" w:rsidRPr="00920AFD" w:rsidRDefault="00CB4985" w:rsidP="00CB4985">
            <w:pPr>
              <w:rPr>
                <w:rFonts w:ascii="Arial" w:hAnsi="Arial" w:cs="Arial"/>
                <w:color w:val="000000"/>
                <w:sz w:val="22"/>
                <w:szCs w:val="22"/>
                <w:lang w:val="en"/>
              </w:rPr>
            </w:pPr>
            <w:r w:rsidRPr="00920AFD">
              <w:rPr>
                <w:rFonts w:ascii="Arial" w:hAnsi="Arial" w:cs="Arial"/>
                <w:color w:val="000000"/>
                <w:sz w:val="22"/>
                <w:szCs w:val="22"/>
                <w:lang w:val="en"/>
              </w:rPr>
              <w:t xml:space="preserve">While the Strategic Plan is relevant to equality because it seeks to improve the performance of the SFRS, improve outcomes for communities and relates to the workplace relationship between the SFRS as an employer and its employees the relevance to equality is indirect. The strategies, plans, policies and practices that will underpin the Strategic Plan will provide the means by which to identify, meet and measure the relevant equality issues rather than through the Strategic Plan itself. With regards to this </w:t>
            </w:r>
            <w:r>
              <w:rPr>
                <w:rFonts w:ascii="Arial" w:hAnsi="Arial" w:cs="Arial"/>
                <w:color w:val="000000"/>
                <w:sz w:val="22"/>
                <w:szCs w:val="22"/>
                <w:lang w:val="en"/>
              </w:rPr>
              <w:t>island</w:t>
            </w:r>
            <w:r w:rsidRPr="00920AFD">
              <w:rPr>
                <w:rFonts w:ascii="Arial" w:hAnsi="Arial" w:cs="Arial"/>
                <w:color w:val="000000"/>
                <w:sz w:val="22"/>
                <w:szCs w:val="22"/>
                <w:lang w:val="en"/>
              </w:rPr>
              <w:t xml:space="preserve"> impact assessment the important feature to note is the requirement for each of the strategies, plans, policies and practices that are associated with the Strategic Plan to be subject to </w:t>
            </w:r>
            <w:r>
              <w:rPr>
                <w:rFonts w:ascii="Arial" w:hAnsi="Arial" w:cs="Arial"/>
                <w:color w:val="000000"/>
                <w:sz w:val="22"/>
                <w:szCs w:val="22"/>
                <w:lang w:val="en"/>
              </w:rPr>
              <w:t xml:space="preserve">island </w:t>
            </w:r>
            <w:r w:rsidRPr="00920AFD">
              <w:rPr>
                <w:rFonts w:ascii="Arial" w:hAnsi="Arial" w:cs="Arial"/>
                <w:color w:val="000000"/>
                <w:sz w:val="22"/>
                <w:szCs w:val="22"/>
                <w:lang w:val="en"/>
              </w:rPr>
              <w:t xml:space="preserve">impact assessment and, where appropriate, ongoing scrutiny.  The indirect nature of the relevance to equality of the Strategic Plan determines that there are no specific equality issues arising from the Strategic Plan itself, albeit the Plan does set out those conditions where good equality practice can thrive and could contribute towards compliance with the </w:t>
            </w:r>
            <w:r>
              <w:rPr>
                <w:rFonts w:ascii="Arial" w:hAnsi="Arial" w:cs="Arial"/>
                <w:color w:val="000000"/>
                <w:sz w:val="22"/>
                <w:szCs w:val="22"/>
                <w:lang w:val="en"/>
              </w:rPr>
              <w:t>three</w:t>
            </w:r>
            <w:r w:rsidRPr="00920AFD">
              <w:rPr>
                <w:rFonts w:ascii="Arial" w:hAnsi="Arial" w:cs="Arial"/>
                <w:color w:val="000000"/>
                <w:sz w:val="22"/>
                <w:szCs w:val="22"/>
                <w:lang w:val="en"/>
              </w:rPr>
              <w:t xml:space="preserve"> aspects of the general equality duty. </w:t>
            </w:r>
          </w:p>
          <w:p w14:paraId="1B2708CD" w14:textId="77777777" w:rsidR="00CB4985" w:rsidRDefault="00CB4985" w:rsidP="00CB4985">
            <w:pPr>
              <w:rPr>
                <w:rFonts w:ascii="Arial" w:hAnsi="Arial" w:cs="Arial"/>
                <w:color w:val="000000"/>
                <w:sz w:val="22"/>
                <w:szCs w:val="22"/>
                <w:lang w:val="en"/>
              </w:rPr>
            </w:pPr>
          </w:p>
          <w:p w14:paraId="071B7ACE" w14:textId="3E60F3B7" w:rsidR="00CB4985" w:rsidRDefault="00CB4985" w:rsidP="00CB4985">
            <w:pPr>
              <w:rPr>
                <w:rFonts w:ascii="Arial" w:hAnsi="Arial" w:cs="Arial"/>
                <w:color w:val="000000"/>
                <w:sz w:val="22"/>
                <w:szCs w:val="22"/>
                <w:lang w:val="en"/>
              </w:rPr>
            </w:pPr>
            <w:r w:rsidRPr="00920AFD">
              <w:rPr>
                <w:rFonts w:ascii="Arial" w:hAnsi="Arial" w:cs="Arial"/>
                <w:color w:val="000000"/>
                <w:sz w:val="22"/>
                <w:szCs w:val="22"/>
                <w:lang w:val="en"/>
              </w:rPr>
              <w:t xml:space="preserve">Due to the high-level nature of the Strategic Plan it provides the strategic link between the expectations set out for the SFRS in the Fire </w:t>
            </w:r>
            <w:r>
              <w:rPr>
                <w:rFonts w:ascii="Arial" w:hAnsi="Arial" w:cs="Arial"/>
                <w:color w:val="000000"/>
                <w:sz w:val="22"/>
                <w:szCs w:val="22"/>
                <w:lang w:val="en"/>
              </w:rPr>
              <w:t xml:space="preserve">and Rescue </w:t>
            </w:r>
            <w:r w:rsidRPr="00920AFD">
              <w:rPr>
                <w:rFonts w:ascii="Arial" w:hAnsi="Arial" w:cs="Arial"/>
                <w:color w:val="000000"/>
                <w:sz w:val="22"/>
                <w:szCs w:val="22"/>
                <w:lang w:val="en"/>
              </w:rPr>
              <w:t xml:space="preserve">Framework </w:t>
            </w:r>
            <w:r>
              <w:rPr>
                <w:rFonts w:ascii="Arial" w:hAnsi="Arial" w:cs="Arial"/>
                <w:color w:val="000000"/>
                <w:sz w:val="22"/>
                <w:szCs w:val="22"/>
                <w:lang w:val="en"/>
              </w:rPr>
              <w:t xml:space="preserve">for Scotland 2022 </w:t>
            </w:r>
            <w:r w:rsidRPr="00920AFD">
              <w:rPr>
                <w:rFonts w:ascii="Arial" w:hAnsi="Arial" w:cs="Arial"/>
                <w:color w:val="000000"/>
                <w:sz w:val="22"/>
                <w:szCs w:val="22"/>
                <w:lang w:val="en"/>
              </w:rPr>
              <w:t xml:space="preserve">and the operating processes being developed internally within the organisation. The Plan demonstrates commitment to meeting the needs of Scotland’s diverse communities and in fulfilling the obligations the SFRS has to its employees. The Plan provides opportunities to make a positive impact </w:t>
            </w:r>
            <w:r>
              <w:rPr>
                <w:rFonts w:ascii="Arial" w:hAnsi="Arial" w:cs="Arial"/>
                <w:color w:val="000000"/>
                <w:sz w:val="22"/>
                <w:szCs w:val="22"/>
                <w:lang w:val="en"/>
              </w:rPr>
              <w:t xml:space="preserve">to all communities across Scotland, including those residents of our island communities. </w:t>
            </w:r>
          </w:p>
          <w:p w14:paraId="1512023B" w14:textId="77777777" w:rsidR="00CB4985" w:rsidRDefault="00CB4985" w:rsidP="00873BAF">
            <w:pPr>
              <w:rPr>
                <w:rFonts w:ascii="Arial" w:hAnsi="Arial" w:cs="Arial"/>
                <w:color w:val="000000"/>
                <w:sz w:val="22"/>
                <w:szCs w:val="22"/>
                <w:lang w:val="en"/>
              </w:rPr>
            </w:pPr>
          </w:p>
          <w:p w14:paraId="4A7A572A" w14:textId="442CF093" w:rsidR="00172A39" w:rsidRDefault="00C71FDA" w:rsidP="00873BAF">
            <w:pPr>
              <w:rPr>
                <w:rFonts w:ascii="Arial" w:hAnsi="Arial" w:cs="Arial"/>
                <w:color w:val="000000"/>
                <w:sz w:val="22"/>
                <w:szCs w:val="22"/>
                <w:lang w:val="en"/>
              </w:rPr>
            </w:pPr>
            <w:r w:rsidRPr="009B4878">
              <w:rPr>
                <w:rFonts w:ascii="Arial" w:hAnsi="Arial" w:cs="Arial"/>
                <w:color w:val="000000"/>
                <w:sz w:val="22"/>
                <w:szCs w:val="22"/>
                <w:lang w:val="en"/>
              </w:rPr>
              <w:t xml:space="preserve">The potential to make a positive impact </w:t>
            </w:r>
            <w:r w:rsidR="00CB4985">
              <w:rPr>
                <w:rFonts w:ascii="Arial" w:hAnsi="Arial" w:cs="Arial"/>
                <w:color w:val="000000"/>
                <w:sz w:val="22"/>
                <w:szCs w:val="22"/>
                <w:lang w:val="en"/>
              </w:rPr>
              <w:t xml:space="preserve">on those with protected characteristics and residents of island communities </w:t>
            </w:r>
            <w:r w:rsidRPr="009B4878">
              <w:rPr>
                <w:rFonts w:ascii="Arial" w:hAnsi="Arial" w:cs="Arial"/>
                <w:color w:val="000000"/>
                <w:sz w:val="22"/>
                <w:szCs w:val="22"/>
                <w:lang w:val="en"/>
              </w:rPr>
              <w:t xml:space="preserve">can be explored through the </w:t>
            </w:r>
            <w:r w:rsidR="00FE7C8D" w:rsidRPr="009B4878">
              <w:rPr>
                <w:rFonts w:ascii="Arial" w:hAnsi="Arial" w:cs="Arial"/>
                <w:color w:val="000000"/>
                <w:sz w:val="22"/>
                <w:szCs w:val="22"/>
                <w:lang w:val="en"/>
              </w:rPr>
              <w:t xml:space="preserve">outcomes and Strategic Objectives </w:t>
            </w:r>
            <w:r w:rsidR="003A6044" w:rsidRPr="009B4878">
              <w:rPr>
                <w:rFonts w:ascii="Arial" w:hAnsi="Arial" w:cs="Arial"/>
                <w:color w:val="000000"/>
                <w:sz w:val="22"/>
                <w:szCs w:val="22"/>
                <w:lang w:val="en"/>
              </w:rPr>
              <w:t>identified in the Strategic Plan</w:t>
            </w:r>
            <w:r w:rsidRPr="009B4878">
              <w:rPr>
                <w:rFonts w:ascii="Arial" w:hAnsi="Arial" w:cs="Arial"/>
                <w:color w:val="000000"/>
                <w:sz w:val="22"/>
                <w:szCs w:val="22"/>
                <w:lang w:val="en"/>
              </w:rPr>
              <w:t>:</w:t>
            </w:r>
          </w:p>
          <w:p w14:paraId="526EB9A7" w14:textId="77777777" w:rsidR="004513BA" w:rsidRDefault="004513BA" w:rsidP="00873BAF">
            <w:pPr>
              <w:rPr>
                <w:rFonts w:ascii="Arial" w:hAnsi="Arial" w:cs="Arial"/>
                <w:color w:val="000000"/>
                <w:sz w:val="22"/>
                <w:szCs w:val="22"/>
                <w:lang w:val="en"/>
              </w:rPr>
            </w:pPr>
          </w:p>
          <w:p w14:paraId="7CD51BDF" w14:textId="77777777" w:rsidR="004513BA" w:rsidRPr="004513BA" w:rsidRDefault="004513BA" w:rsidP="004513BA">
            <w:pPr>
              <w:pStyle w:val="paragraph"/>
              <w:spacing w:before="0" w:beforeAutospacing="0" w:after="0" w:afterAutospacing="0"/>
              <w:textAlignment w:val="baseline"/>
              <w:rPr>
                <w:rFonts w:ascii="Arial" w:hAnsi="Arial" w:cs="Arial"/>
                <w:i/>
              </w:rPr>
            </w:pPr>
            <w:r w:rsidRPr="004513BA">
              <w:rPr>
                <w:rFonts w:ascii="Arial" w:hAnsi="Arial" w:cs="Arial"/>
                <w:b/>
              </w:rPr>
              <w:t>OUTCOME ONE</w:t>
            </w:r>
            <w:r w:rsidRPr="004513BA">
              <w:rPr>
                <w:rFonts w:ascii="Arial" w:hAnsi="Arial" w:cs="Arial"/>
              </w:rPr>
              <w:t xml:space="preserve">: </w:t>
            </w:r>
            <w:r w:rsidRPr="004513BA">
              <w:rPr>
                <w:rFonts w:ascii="Arial" w:hAnsi="Arial" w:cs="Arial"/>
                <w:i/>
              </w:rPr>
              <w:t xml:space="preserve">Communities will be safer and more resilient as we respond quickly and effectively to a range of emergencies.  </w:t>
            </w:r>
          </w:p>
          <w:p w14:paraId="169B42E9" w14:textId="77777777" w:rsidR="004513BA" w:rsidRPr="004513BA" w:rsidRDefault="004513BA" w:rsidP="004513BA">
            <w:pPr>
              <w:pStyle w:val="paragraph"/>
              <w:spacing w:before="0" w:beforeAutospacing="0" w:after="0" w:afterAutospacing="0"/>
              <w:textAlignment w:val="baseline"/>
              <w:rPr>
                <w:rFonts w:ascii="Arial" w:hAnsi="Arial" w:cs="Arial"/>
                <w:i/>
              </w:rPr>
            </w:pPr>
          </w:p>
          <w:p w14:paraId="5D6292B9" w14:textId="77777777" w:rsidR="004513BA" w:rsidRPr="004513BA" w:rsidRDefault="004513BA" w:rsidP="004513BA">
            <w:pPr>
              <w:pStyle w:val="paragraph"/>
              <w:spacing w:before="0" w:beforeAutospacing="0" w:after="0" w:afterAutospacing="0"/>
              <w:textAlignment w:val="baseline"/>
              <w:rPr>
                <w:rFonts w:ascii="Arial" w:hAnsi="Arial" w:cs="Arial"/>
                <w:i/>
              </w:rPr>
            </w:pPr>
            <w:r w:rsidRPr="004513BA">
              <w:rPr>
                <w:rFonts w:ascii="Arial" w:hAnsi="Arial" w:cs="Arial"/>
                <w:b/>
              </w:rPr>
              <w:t>OUTCOME TWO</w:t>
            </w:r>
            <w:r w:rsidRPr="004513BA">
              <w:rPr>
                <w:rFonts w:ascii="Arial" w:hAnsi="Arial" w:cs="Arial"/>
                <w:i/>
              </w:rPr>
              <w:t>: Community wellbeing will improve through our work with partners and our deployment of targeted initiatives to prevent emergencies and harm.</w:t>
            </w:r>
          </w:p>
          <w:p w14:paraId="29A3B83F" w14:textId="77777777" w:rsidR="004513BA" w:rsidRPr="004513BA" w:rsidRDefault="004513BA" w:rsidP="00873BAF">
            <w:pPr>
              <w:rPr>
                <w:rFonts w:ascii="Arial" w:hAnsi="Arial" w:cs="Arial"/>
                <w:color w:val="000000"/>
                <w:sz w:val="22"/>
                <w:szCs w:val="22"/>
                <w:lang w:val="en"/>
              </w:rPr>
            </w:pPr>
          </w:p>
          <w:p w14:paraId="08E01817" w14:textId="77777777" w:rsidR="004513BA" w:rsidRPr="004513BA" w:rsidRDefault="004513BA" w:rsidP="00873BAF">
            <w:pPr>
              <w:rPr>
                <w:rFonts w:ascii="Arial" w:hAnsi="Arial" w:cs="Arial"/>
                <w:color w:val="000000"/>
                <w:sz w:val="22"/>
                <w:szCs w:val="22"/>
                <w:lang w:val="en"/>
              </w:rPr>
            </w:pPr>
            <w:r w:rsidRPr="004513BA">
              <w:rPr>
                <w:rFonts w:ascii="Arial" w:hAnsi="Arial" w:cs="Arial"/>
                <w:b/>
                <w:sz w:val="22"/>
                <w:szCs w:val="22"/>
              </w:rPr>
              <w:t xml:space="preserve">OUTCOME THREE: </w:t>
            </w:r>
            <w:r w:rsidRPr="004513BA">
              <w:rPr>
                <w:rFonts w:ascii="Arial" w:hAnsi="Arial" w:cs="Arial"/>
                <w:i/>
                <w:sz w:val="22"/>
                <w:szCs w:val="22"/>
              </w:rPr>
              <w:t>The experience of those who work for SFRS will improve as we will be the best employer we can be.</w:t>
            </w:r>
          </w:p>
          <w:p w14:paraId="1808DD9C" w14:textId="77777777" w:rsidR="00FE7C8D" w:rsidRPr="004513BA" w:rsidRDefault="00FE7C8D" w:rsidP="00873BAF">
            <w:pPr>
              <w:rPr>
                <w:rFonts w:ascii="Arial" w:hAnsi="Arial" w:cs="Arial"/>
                <w:color w:val="000000"/>
                <w:sz w:val="22"/>
                <w:szCs w:val="22"/>
                <w:lang w:val="en"/>
              </w:rPr>
            </w:pPr>
          </w:p>
          <w:p w14:paraId="272A6671" w14:textId="77777777" w:rsidR="004513BA" w:rsidRPr="004513BA" w:rsidRDefault="004513BA" w:rsidP="004513BA">
            <w:pPr>
              <w:rPr>
                <w:rFonts w:ascii="Arial" w:hAnsi="Arial" w:cs="Arial"/>
                <w:b/>
                <w:i/>
                <w:sz w:val="22"/>
                <w:szCs w:val="22"/>
              </w:rPr>
            </w:pPr>
            <w:r w:rsidRPr="004513BA">
              <w:rPr>
                <w:rFonts w:ascii="Arial" w:hAnsi="Arial" w:cs="Arial"/>
                <w:b/>
                <w:sz w:val="22"/>
                <w:szCs w:val="22"/>
              </w:rPr>
              <w:t xml:space="preserve">OUTCOME FOUR: </w:t>
            </w:r>
            <w:r w:rsidRPr="004513BA">
              <w:rPr>
                <w:rFonts w:ascii="Arial" w:hAnsi="Arial" w:cs="Arial"/>
                <w:i/>
                <w:sz w:val="22"/>
                <w:szCs w:val="22"/>
              </w:rPr>
              <w:t>We are a service that values and demonstrates innovation across all areas of our work.</w:t>
            </w:r>
          </w:p>
          <w:p w14:paraId="20A8BC71" w14:textId="77777777" w:rsidR="000E1D97" w:rsidRPr="004513BA" w:rsidRDefault="000E1D97" w:rsidP="00873BAF">
            <w:pPr>
              <w:rPr>
                <w:rFonts w:ascii="Arial" w:hAnsi="Arial" w:cs="Arial"/>
                <w:sz w:val="22"/>
                <w:szCs w:val="22"/>
              </w:rPr>
            </w:pPr>
          </w:p>
          <w:p w14:paraId="04520828" w14:textId="77777777" w:rsidR="004513BA" w:rsidRPr="004513BA" w:rsidRDefault="004513BA" w:rsidP="004513BA">
            <w:pPr>
              <w:rPr>
                <w:rFonts w:ascii="Arial" w:hAnsi="Arial" w:cs="Arial"/>
                <w:i/>
                <w:sz w:val="22"/>
                <w:szCs w:val="22"/>
              </w:rPr>
            </w:pPr>
            <w:r w:rsidRPr="004513BA">
              <w:rPr>
                <w:rFonts w:ascii="Arial" w:hAnsi="Arial" w:cs="Arial"/>
                <w:b/>
                <w:sz w:val="22"/>
                <w:szCs w:val="22"/>
              </w:rPr>
              <w:t xml:space="preserve">OUTCOME FIVE: </w:t>
            </w:r>
            <w:r w:rsidRPr="004513BA">
              <w:rPr>
                <w:rFonts w:ascii="Arial" w:hAnsi="Arial" w:cs="Arial"/>
                <w:i/>
                <w:sz w:val="22"/>
                <w:szCs w:val="22"/>
              </w:rPr>
              <w:t>We will respond to the impacts of climate change in Scotland; and reduce our carbon emissions.</w:t>
            </w:r>
          </w:p>
          <w:p w14:paraId="5A0F967C" w14:textId="77777777" w:rsidR="004513BA" w:rsidRPr="004513BA" w:rsidRDefault="004513BA" w:rsidP="00873BAF">
            <w:pPr>
              <w:rPr>
                <w:rFonts w:ascii="Arial" w:hAnsi="Arial" w:cs="Arial"/>
                <w:sz w:val="22"/>
                <w:szCs w:val="22"/>
              </w:rPr>
            </w:pPr>
          </w:p>
          <w:p w14:paraId="230CF67B" w14:textId="77777777" w:rsidR="004513BA" w:rsidRPr="004513BA" w:rsidRDefault="004513BA" w:rsidP="004513BA">
            <w:pPr>
              <w:jc w:val="both"/>
              <w:rPr>
                <w:rFonts w:ascii="Arial" w:hAnsi="Arial" w:cs="Arial"/>
                <w:sz w:val="22"/>
                <w:szCs w:val="22"/>
              </w:rPr>
            </w:pPr>
            <w:r w:rsidRPr="004513BA">
              <w:rPr>
                <w:rFonts w:ascii="Arial" w:hAnsi="Arial" w:cs="Arial"/>
                <w:b/>
                <w:sz w:val="22"/>
                <w:szCs w:val="22"/>
              </w:rPr>
              <w:t xml:space="preserve">OUTCOME SIX: </w:t>
            </w:r>
            <w:r w:rsidRPr="004513BA">
              <w:rPr>
                <w:rFonts w:ascii="Arial" w:hAnsi="Arial" w:cs="Arial"/>
                <w:i/>
                <w:sz w:val="22"/>
                <w:szCs w:val="22"/>
              </w:rPr>
              <w:t xml:space="preserve"> We are a thriving organisation that uses its resources responsibly and provides value for money to the public.</w:t>
            </w:r>
            <w:r w:rsidRPr="004513BA">
              <w:rPr>
                <w:rFonts w:ascii="Arial" w:hAnsi="Arial" w:cs="Arial"/>
                <w:sz w:val="22"/>
                <w:szCs w:val="22"/>
              </w:rPr>
              <w:t xml:space="preserve"> </w:t>
            </w:r>
          </w:p>
          <w:p w14:paraId="43588195" w14:textId="77777777" w:rsidR="004513BA" w:rsidRPr="004513BA" w:rsidRDefault="004513BA" w:rsidP="00873BAF">
            <w:pPr>
              <w:rPr>
                <w:rFonts w:ascii="Arial" w:hAnsi="Arial" w:cs="Arial"/>
                <w:sz w:val="22"/>
                <w:szCs w:val="22"/>
              </w:rPr>
            </w:pPr>
          </w:p>
          <w:p w14:paraId="3570141C" w14:textId="77777777" w:rsidR="004513BA" w:rsidRPr="004513BA" w:rsidRDefault="004513BA" w:rsidP="004513BA">
            <w:pPr>
              <w:rPr>
                <w:rFonts w:ascii="Arial" w:hAnsi="Arial" w:cs="Arial"/>
                <w:i/>
                <w:sz w:val="22"/>
                <w:szCs w:val="22"/>
              </w:rPr>
            </w:pPr>
            <w:r w:rsidRPr="004513BA">
              <w:rPr>
                <w:rFonts w:ascii="Arial" w:hAnsi="Arial" w:cs="Arial"/>
                <w:b/>
                <w:sz w:val="22"/>
                <w:szCs w:val="22"/>
              </w:rPr>
              <w:t xml:space="preserve">OUTCOME SEVEN: </w:t>
            </w:r>
            <w:r w:rsidRPr="004513BA">
              <w:rPr>
                <w:rFonts w:ascii="Arial" w:hAnsi="Arial" w:cs="Arial"/>
                <w:i/>
                <w:sz w:val="22"/>
                <w:szCs w:val="22"/>
              </w:rPr>
              <w:t>Working with our partners and communities we will reduce harm and improved safety.</w:t>
            </w:r>
          </w:p>
          <w:p w14:paraId="27C04DFD" w14:textId="77777777" w:rsidR="004513BA" w:rsidRDefault="004513BA" w:rsidP="00873BAF"/>
          <w:p w14:paraId="177CB842" w14:textId="07B7810C" w:rsidR="007A5893" w:rsidRDefault="008A39D2" w:rsidP="00C32DA1">
            <w:pPr>
              <w:rPr>
                <w:rFonts w:ascii="Arial" w:hAnsi="Arial" w:cs="Arial"/>
                <w:color w:val="000000"/>
                <w:sz w:val="22"/>
                <w:szCs w:val="22"/>
                <w:lang w:val="en"/>
              </w:rPr>
            </w:pPr>
            <w:r w:rsidRPr="00920AFD">
              <w:rPr>
                <w:rFonts w:ascii="Arial" w:hAnsi="Arial" w:cs="Arial"/>
                <w:color w:val="000000"/>
                <w:sz w:val="22"/>
                <w:szCs w:val="22"/>
                <w:lang w:val="en"/>
              </w:rPr>
              <w:t xml:space="preserve">Following a mainstreamed approach to equality as set out in the Equality Act (Specific Duties) (Scotland) Regulations 2012 the responsibility for identifying, achieving and monitoring the performance of </w:t>
            </w:r>
            <w:r w:rsidR="00CB7E33" w:rsidRPr="00920AFD">
              <w:rPr>
                <w:rFonts w:ascii="Arial" w:hAnsi="Arial" w:cs="Arial"/>
                <w:color w:val="000000"/>
                <w:sz w:val="22"/>
                <w:szCs w:val="22"/>
                <w:lang w:val="en"/>
              </w:rPr>
              <w:t xml:space="preserve">equality within strategies, plans, policies and practices rests with those developing and implementing those initiatives. </w:t>
            </w:r>
            <w:r w:rsidR="008633DA" w:rsidRPr="00920AFD">
              <w:rPr>
                <w:rFonts w:ascii="Arial" w:hAnsi="Arial" w:cs="Arial"/>
                <w:color w:val="000000"/>
                <w:sz w:val="22"/>
                <w:szCs w:val="22"/>
                <w:lang w:val="en"/>
              </w:rPr>
              <w:t>The Equality and Diversity Team will support those developing strategies, plans, policy and practice to identify</w:t>
            </w:r>
            <w:r w:rsidRPr="00920AFD">
              <w:rPr>
                <w:rFonts w:ascii="Arial" w:hAnsi="Arial" w:cs="Arial"/>
                <w:color w:val="000000"/>
                <w:sz w:val="22"/>
                <w:szCs w:val="22"/>
                <w:lang w:val="en"/>
              </w:rPr>
              <w:t xml:space="preserve"> </w:t>
            </w:r>
            <w:r w:rsidR="008633DA" w:rsidRPr="00920AFD">
              <w:rPr>
                <w:rFonts w:ascii="Arial" w:hAnsi="Arial" w:cs="Arial"/>
                <w:color w:val="000000"/>
                <w:sz w:val="22"/>
                <w:szCs w:val="22"/>
                <w:lang w:val="en"/>
              </w:rPr>
              <w:t xml:space="preserve">relevant equality objectives and assist in the equality impact assessment of those </w:t>
            </w:r>
            <w:r w:rsidR="008633DA" w:rsidRPr="00920AFD">
              <w:rPr>
                <w:rFonts w:ascii="Arial" w:hAnsi="Arial" w:cs="Arial"/>
                <w:color w:val="000000"/>
                <w:sz w:val="22"/>
                <w:szCs w:val="22"/>
                <w:lang w:val="en"/>
              </w:rPr>
              <w:lastRenderedPageBreak/>
              <w:t xml:space="preserve">initiatives. Where the </w:t>
            </w:r>
            <w:r w:rsidRPr="00920AFD">
              <w:rPr>
                <w:rFonts w:ascii="Arial" w:hAnsi="Arial" w:cs="Arial"/>
                <w:color w:val="000000"/>
                <w:sz w:val="22"/>
                <w:szCs w:val="22"/>
                <w:lang w:val="en"/>
              </w:rPr>
              <w:t xml:space="preserve">initiative </w:t>
            </w:r>
            <w:r w:rsidR="008633DA" w:rsidRPr="00920AFD">
              <w:rPr>
                <w:rFonts w:ascii="Arial" w:hAnsi="Arial" w:cs="Arial"/>
                <w:color w:val="000000"/>
                <w:sz w:val="22"/>
                <w:szCs w:val="22"/>
                <w:lang w:val="en"/>
              </w:rPr>
              <w:t xml:space="preserve">must incorporate </w:t>
            </w:r>
            <w:r w:rsidRPr="00920AFD">
              <w:rPr>
                <w:rFonts w:ascii="Arial" w:hAnsi="Arial" w:cs="Arial"/>
                <w:color w:val="000000"/>
                <w:sz w:val="22"/>
                <w:szCs w:val="22"/>
                <w:lang w:val="en"/>
              </w:rPr>
              <w:t xml:space="preserve">specific </w:t>
            </w:r>
            <w:r w:rsidR="008633DA" w:rsidRPr="00920AFD">
              <w:rPr>
                <w:rFonts w:ascii="Arial" w:hAnsi="Arial" w:cs="Arial"/>
                <w:color w:val="000000"/>
                <w:sz w:val="22"/>
                <w:szCs w:val="22"/>
                <w:lang w:val="en"/>
              </w:rPr>
              <w:t>equality</w:t>
            </w:r>
            <w:r w:rsidRPr="00920AFD">
              <w:rPr>
                <w:rFonts w:ascii="Arial" w:hAnsi="Arial" w:cs="Arial"/>
                <w:color w:val="000000"/>
                <w:sz w:val="22"/>
                <w:szCs w:val="22"/>
                <w:lang w:val="en"/>
              </w:rPr>
              <w:t xml:space="preserve"> considerations the Equality and Diversity Team will assist in developing those initiatives. </w:t>
            </w:r>
          </w:p>
          <w:p w14:paraId="25DE533F" w14:textId="5D2C5FF7" w:rsidR="00506500" w:rsidRDefault="00506500" w:rsidP="00C32DA1">
            <w:pPr>
              <w:rPr>
                <w:rFonts w:ascii="Arial" w:hAnsi="Arial" w:cs="Arial"/>
                <w:color w:val="000000"/>
                <w:sz w:val="22"/>
                <w:szCs w:val="22"/>
                <w:lang w:val="en"/>
              </w:rPr>
            </w:pPr>
          </w:p>
          <w:p w14:paraId="26B56B2F" w14:textId="77777777" w:rsidR="004C0F7D" w:rsidRPr="00920AFD" w:rsidRDefault="004C0F7D" w:rsidP="00CB4985">
            <w:pPr>
              <w:rPr>
                <w:rFonts w:ascii="Arial" w:hAnsi="Arial" w:cs="Arial"/>
                <w:color w:val="000000"/>
                <w:sz w:val="22"/>
                <w:szCs w:val="22"/>
                <w:lang w:val="en"/>
              </w:rPr>
            </w:pPr>
          </w:p>
        </w:tc>
      </w:tr>
    </w:tbl>
    <w:p w14:paraId="0B701F30" w14:textId="7C9F8682" w:rsidR="00E4479E" w:rsidRDefault="004C0F7D" w:rsidP="00873BAF">
      <w:pPr>
        <w:rPr>
          <w:rFonts w:ascii="Arial" w:hAnsi="Arial" w:cs="Arial"/>
          <w:color w:val="000000"/>
          <w:sz w:val="22"/>
          <w:szCs w:val="22"/>
          <w:lang w:val="en"/>
        </w:rPr>
      </w:pPr>
      <w:r>
        <w:rPr>
          <w:rFonts w:ascii="Arial" w:hAnsi="Arial" w:cs="Arial"/>
          <w:color w:val="000000"/>
          <w:sz w:val="22"/>
          <w:szCs w:val="22"/>
          <w:lang w:val="en"/>
        </w:rPr>
        <w:lastRenderedPageBreak/>
        <w:br/>
      </w:r>
    </w:p>
    <w:p w14:paraId="0EF83712" w14:textId="6365698E" w:rsidR="00506500" w:rsidRDefault="00506500" w:rsidP="00873BAF">
      <w:pPr>
        <w:rPr>
          <w:rFonts w:ascii="Arial" w:hAnsi="Arial" w:cs="Arial"/>
          <w:color w:val="000000"/>
          <w:sz w:val="22"/>
          <w:szCs w:val="22"/>
          <w:lang w:val="en"/>
        </w:rPr>
      </w:pPr>
    </w:p>
    <w:p w14:paraId="448F5962" w14:textId="77777777" w:rsidR="00506500" w:rsidRDefault="00506500" w:rsidP="00873BAF">
      <w:pPr>
        <w:rPr>
          <w:rFonts w:ascii="Arial" w:hAnsi="Arial" w:cs="Arial"/>
          <w:color w:val="000000"/>
          <w:sz w:val="22"/>
          <w:szCs w:val="22"/>
          <w:lang w:val="en"/>
        </w:rPr>
      </w:pPr>
    </w:p>
    <w:p w14:paraId="67692D4E" w14:textId="77777777" w:rsidR="00E4479E" w:rsidRPr="0087571F" w:rsidRDefault="00E4479E" w:rsidP="00E4479E">
      <w:pPr>
        <w:rPr>
          <w:rFonts w:ascii="Arial" w:hAnsi="Arial" w:cs="Arial"/>
          <w:b/>
          <w:color w:val="000000"/>
          <w:sz w:val="22"/>
          <w:szCs w:val="22"/>
          <w:lang w:val="en"/>
        </w:rPr>
      </w:pPr>
      <w:r>
        <w:rPr>
          <w:rFonts w:ascii="Arial" w:hAnsi="Arial" w:cs="Arial"/>
          <w:b/>
          <w:color w:val="000000"/>
          <w:sz w:val="22"/>
          <w:szCs w:val="22"/>
          <w:lang w:val="en"/>
        </w:rPr>
        <w:t>Concluding Part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4"/>
        <w:gridCol w:w="989"/>
        <w:gridCol w:w="3643"/>
      </w:tblGrid>
      <w:tr w:rsidR="00E4479E" w:rsidRPr="00252A5C" w14:paraId="1BB99D4F" w14:textId="77777777" w:rsidTr="004204CE">
        <w:tc>
          <w:tcPr>
            <w:tcW w:w="4503" w:type="dxa"/>
          </w:tcPr>
          <w:p w14:paraId="48FC045E" w14:textId="77777777" w:rsidR="00E4479E" w:rsidRPr="00252A5C" w:rsidRDefault="00E4479E" w:rsidP="004204CE">
            <w:pPr>
              <w:jc w:val="center"/>
              <w:rPr>
                <w:rFonts w:ascii="Arial" w:hAnsi="Arial" w:cs="Arial"/>
                <w:b/>
                <w:color w:val="000000"/>
                <w:sz w:val="22"/>
                <w:szCs w:val="22"/>
                <w:lang w:val="en"/>
              </w:rPr>
            </w:pPr>
            <w:r>
              <w:rPr>
                <w:rFonts w:ascii="Arial" w:hAnsi="Arial" w:cs="Arial"/>
                <w:b/>
                <w:color w:val="000000"/>
                <w:sz w:val="22"/>
                <w:szCs w:val="22"/>
                <w:lang w:val="en"/>
              </w:rPr>
              <w:t>Impact Assessment</w:t>
            </w:r>
          </w:p>
        </w:tc>
        <w:tc>
          <w:tcPr>
            <w:tcW w:w="992" w:type="dxa"/>
          </w:tcPr>
          <w:p w14:paraId="07406DBB" w14:textId="77777777" w:rsidR="00E4479E" w:rsidRPr="00252A5C" w:rsidRDefault="00E4479E" w:rsidP="004204CE">
            <w:pPr>
              <w:jc w:val="center"/>
              <w:rPr>
                <w:rFonts w:ascii="Arial" w:hAnsi="Arial" w:cs="Arial"/>
                <w:b/>
                <w:color w:val="000000"/>
                <w:sz w:val="22"/>
                <w:szCs w:val="22"/>
                <w:lang w:val="en"/>
              </w:rPr>
            </w:pPr>
            <w:r w:rsidRPr="00252A5C">
              <w:rPr>
                <w:rFonts w:ascii="Arial" w:hAnsi="Arial" w:cs="Arial"/>
                <w:b/>
                <w:color w:val="000000"/>
                <w:sz w:val="22"/>
                <w:szCs w:val="22"/>
                <w:lang w:val="en"/>
              </w:rPr>
              <w:t>Please Tick</w:t>
            </w:r>
          </w:p>
        </w:tc>
        <w:tc>
          <w:tcPr>
            <w:tcW w:w="3747" w:type="dxa"/>
          </w:tcPr>
          <w:p w14:paraId="4DBE61C5" w14:textId="77777777" w:rsidR="00E4479E" w:rsidRPr="00252A5C" w:rsidRDefault="00E4479E" w:rsidP="004204CE">
            <w:pPr>
              <w:jc w:val="center"/>
              <w:rPr>
                <w:rFonts w:ascii="Arial" w:hAnsi="Arial" w:cs="Arial"/>
                <w:b/>
                <w:color w:val="000000"/>
                <w:sz w:val="22"/>
                <w:szCs w:val="22"/>
                <w:lang w:val="en"/>
              </w:rPr>
            </w:pPr>
            <w:r w:rsidRPr="00252A5C">
              <w:rPr>
                <w:rFonts w:ascii="Arial" w:hAnsi="Arial" w:cs="Arial"/>
                <w:b/>
                <w:color w:val="000000"/>
                <w:sz w:val="22"/>
                <w:szCs w:val="22"/>
                <w:lang w:val="en"/>
              </w:rPr>
              <w:t>Next Steps</w:t>
            </w:r>
          </w:p>
        </w:tc>
      </w:tr>
      <w:tr w:rsidR="00E4479E" w:rsidRPr="00252A5C" w14:paraId="1708D042" w14:textId="77777777" w:rsidTr="004204CE">
        <w:tc>
          <w:tcPr>
            <w:tcW w:w="4503" w:type="dxa"/>
          </w:tcPr>
          <w:p w14:paraId="3AD491E7" w14:textId="77777777" w:rsidR="00E4479E" w:rsidRPr="00252A5C" w:rsidRDefault="00E4479E" w:rsidP="004204CE">
            <w:pPr>
              <w:rPr>
                <w:rFonts w:ascii="Arial" w:hAnsi="Arial" w:cs="Arial"/>
                <w:color w:val="000000"/>
                <w:sz w:val="22"/>
                <w:szCs w:val="22"/>
                <w:lang w:val="en"/>
              </w:rPr>
            </w:pPr>
            <w:r w:rsidRPr="00252A5C">
              <w:rPr>
                <w:rFonts w:ascii="Arial" w:hAnsi="Arial" w:cs="Arial"/>
                <w:color w:val="000000"/>
                <w:sz w:val="22"/>
                <w:szCs w:val="22"/>
                <w:lang w:val="en"/>
              </w:rPr>
              <w:t>There is no relevance to Equality or the Human Rights Act 1998</w:t>
            </w:r>
          </w:p>
        </w:tc>
        <w:tc>
          <w:tcPr>
            <w:tcW w:w="992" w:type="dxa"/>
          </w:tcPr>
          <w:p w14:paraId="07EE1939" w14:textId="77777777" w:rsidR="00E4479E" w:rsidRPr="00252A5C" w:rsidRDefault="00E4479E" w:rsidP="004204CE">
            <w:pPr>
              <w:jc w:val="center"/>
              <w:rPr>
                <w:rFonts w:ascii="Arial" w:hAnsi="Arial" w:cs="Arial"/>
                <w:color w:val="000000"/>
                <w:sz w:val="22"/>
                <w:szCs w:val="22"/>
                <w:lang w:val="en"/>
              </w:rPr>
            </w:pPr>
          </w:p>
          <w:p w14:paraId="544A4C10" w14:textId="77777777" w:rsidR="00E4479E" w:rsidRPr="00252A5C" w:rsidRDefault="00E4479E" w:rsidP="004204CE">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Pr>
                <w:rFonts w:ascii="Arial" w:hAnsi="Arial" w:cs="Arial"/>
                <w:sz w:val="22"/>
                <w:szCs w:val="22"/>
              </w:rPr>
              <w:fldChar w:fldCharType="end"/>
            </w:r>
          </w:p>
          <w:p w14:paraId="4154F008" w14:textId="77777777" w:rsidR="00E4479E" w:rsidRPr="00252A5C" w:rsidRDefault="00E4479E" w:rsidP="004204CE">
            <w:pPr>
              <w:jc w:val="center"/>
              <w:rPr>
                <w:rFonts w:ascii="Arial" w:hAnsi="Arial" w:cs="Arial"/>
                <w:color w:val="000000"/>
                <w:sz w:val="22"/>
                <w:szCs w:val="22"/>
                <w:lang w:val="en"/>
              </w:rPr>
            </w:pPr>
          </w:p>
        </w:tc>
        <w:tc>
          <w:tcPr>
            <w:tcW w:w="3747" w:type="dxa"/>
          </w:tcPr>
          <w:p w14:paraId="72894429" w14:textId="77777777" w:rsidR="00E4479E" w:rsidRPr="004305FC" w:rsidRDefault="00E4479E" w:rsidP="008E0980">
            <w:pPr>
              <w:rPr>
                <w:rFonts w:ascii="Arial" w:hAnsi="Arial" w:cs="Arial"/>
                <w:color w:val="0070C0"/>
                <w:sz w:val="22"/>
                <w:szCs w:val="22"/>
                <w:u w:val="single"/>
                <w:lang w:val="en"/>
              </w:rPr>
            </w:pPr>
            <w:r w:rsidRPr="004305FC">
              <w:rPr>
                <w:rFonts w:ascii="Arial" w:hAnsi="Arial" w:cs="Arial"/>
                <w:color w:val="0070C0"/>
                <w:sz w:val="22"/>
                <w:szCs w:val="22"/>
                <w:u w:val="single"/>
                <w:lang w:val="en"/>
              </w:rPr>
              <w:t xml:space="preserve">Proceed to Part </w:t>
            </w:r>
            <w:r w:rsidR="008E0980">
              <w:rPr>
                <w:rFonts w:ascii="Arial" w:hAnsi="Arial" w:cs="Arial"/>
                <w:color w:val="0070C0"/>
                <w:sz w:val="22"/>
                <w:szCs w:val="22"/>
                <w:u w:val="single"/>
                <w:lang w:val="en"/>
              </w:rPr>
              <w:t>4</w:t>
            </w:r>
            <w:r w:rsidRPr="004305FC">
              <w:rPr>
                <w:rFonts w:ascii="Arial" w:hAnsi="Arial" w:cs="Arial"/>
                <w:color w:val="0070C0"/>
                <w:sz w:val="22"/>
                <w:szCs w:val="22"/>
                <w:u w:val="single"/>
                <w:lang w:val="en"/>
              </w:rPr>
              <w:t xml:space="preserve"> Monitoring</w:t>
            </w:r>
          </w:p>
        </w:tc>
      </w:tr>
      <w:tr w:rsidR="00C828D1" w:rsidRPr="00252A5C" w14:paraId="3F774D8F" w14:textId="77777777" w:rsidTr="004204CE">
        <w:tc>
          <w:tcPr>
            <w:tcW w:w="4503" w:type="dxa"/>
          </w:tcPr>
          <w:p w14:paraId="482A3517" w14:textId="77777777" w:rsidR="00C828D1" w:rsidRPr="00252A5C" w:rsidRDefault="00C828D1" w:rsidP="004204CE">
            <w:pPr>
              <w:rPr>
                <w:rFonts w:ascii="Arial" w:hAnsi="Arial" w:cs="Arial"/>
                <w:color w:val="000000"/>
                <w:sz w:val="22"/>
                <w:szCs w:val="22"/>
                <w:lang w:val="en"/>
              </w:rPr>
            </w:pPr>
            <w:r w:rsidRPr="00252A5C">
              <w:rPr>
                <w:rFonts w:ascii="Arial" w:hAnsi="Arial" w:cs="Arial"/>
                <w:color w:val="000000"/>
                <w:sz w:val="22"/>
                <w:szCs w:val="22"/>
                <w:lang w:val="en"/>
              </w:rPr>
              <w:t>There is relevance to some or all of the Equality characteristics and/or the Human Rights Act 1998</w:t>
            </w:r>
            <w:r>
              <w:rPr>
                <w:rFonts w:ascii="Arial" w:hAnsi="Arial" w:cs="Arial"/>
                <w:color w:val="000000"/>
                <w:sz w:val="22"/>
                <w:szCs w:val="22"/>
                <w:lang w:val="en"/>
              </w:rPr>
              <w:t xml:space="preserve"> and relevant actions are recorded above in Summary and Conclusion</w:t>
            </w:r>
          </w:p>
        </w:tc>
        <w:tc>
          <w:tcPr>
            <w:tcW w:w="992" w:type="dxa"/>
          </w:tcPr>
          <w:p w14:paraId="16438747" w14:textId="77777777" w:rsidR="00C828D1" w:rsidRPr="00252A5C" w:rsidRDefault="00C828D1" w:rsidP="004204CE">
            <w:pPr>
              <w:jc w:val="center"/>
              <w:rPr>
                <w:rFonts w:ascii="Arial" w:hAnsi="Arial" w:cs="Arial"/>
                <w:sz w:val="22"/>
                <w:szCs w:val="22"/>
              </w:rPr>
            </w:pPr>
          </w:p>
          <w:p w14:paraId="37A9730E" w14:textId="77777777" w:rsidR="00C828D1" w:rsidRPr="00252A5C" w:rsidRDefault="00CF2B00" w:rsidP="004204CE">
            <w:pPr>
              <w:jc w:val="center"/>
              <w:rPr>
                <w:rFonts w:ascii="Arial" w:hAnsi="Arial" w:cs="Arial"/>
                <w:color w:val="000000"/>
                <w:sz w:val="22"/>
                <w:szCs w:val="22"/>
                <w:lang w:val="en"/>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506500">
              <w:rPr>
                <w:rFonts w:ascii="Arial" w:hAnsi="Arial" w:cs="Arial"/>
                <w:sz w:val="22"/>
                <w:szCs w:val="22"/>
              </w:rPr>
            </w:r>
            <w:r w:rsidR="00506500">
              <w:rPr>
                <w:rFonts w:ascii="Arial" w:hAnsi="Arial" w:cs="Arial"/>
                <w:sz w:val="22"/>
                <w:szCs w:val="22"/>
              </w:rPr>
              <w:fldChar w:fldCharType="separate"/>
            </w:r>
            <w:r>
              <w:rPr>
                <w:rFonts w:ascii="Arial" w:hAnsi="Arial" w:cs="Arial"/>
                <w:sz w:val="22"/>
                <w:szCs w:val="22"/>
              </w:rPr>
              <w:fldChar w:fldCharType="end"/>
            </w:r>
          </w:p>
        </w:tc>
        <w:tc>
          <w:tcPr>
            <w:tcW w:w="3747" w:type="dxa"/>
          </w:tcPr>
          <w:p w14:paraId="7AAFA5C4" w14:textId="77777777" w:rsidR="00C828D1" w:rsidRPr="004305FC" w:rsidRDefault="00C828D1" w:rsidP="008E0980">
            <w:pPr>
              <w:rPr>
                <w:rFonts w:ascii="Arial" w:hAnsi="Arial" w:cs="Arial"/>
                <w:color w:val="0070C0"/>
                <w:sz w:val="22"/>
                <w:szCs w:val="22"/>
                <w:u w:val="single"/>
                <w:lang w:val="en"/>
              </w:rPr>
            </w:pPr>
            <w:r w:rsidRPr="004305FC">
              <w:rPr>
                <w:rFonts w:ascii="Arial" w:hAnsi="Arial" w:cs="Arial"/>
                <w:color w:val="0070C0"/>
                <w:sz w:val="22"/>
                <w:szCs w:val="22"/>
                <w:u w:val="single"/>
                <w:lang w:val="en"/>
              </w:rPr>
              <w:t xml:space="preserve">Proceed to Part </w:t>
            </w:r>
            <w:r w:rsidR="008E0980">
              <w:rPr>
                <w:rFonts w:ascii="Arial" w:hAnsi="Arial" w:cs="Arial"/>
                <w:color w:val="0070C0"/>
                <w:sz w:val="22"/>
                <w:szCs w:val="22"/>
                <w:u w:val="single"/>
                <w:lang w:val="en"/>
              </w:rPr>
              <w:t>4</w:t>
            </w:r>
            <w:r w:rsidRPr="004305FC">
              <w:rPr>
                <w:rFonts w:ascii="Arial" w:hAnsi="Arial" w:cs="Arial"/>
                <w:color w:val="0070C0"/>
                <w:sz w:val="22"/>
                <w:szCs w:val="22"/>
                <w:u w:val="single"/>
                <w:lang w:val="en"/>
              </w:rPr>
              <w:t xml:space="preserve"> Monitoring</w:t>
            </w:r>
          </w:p>
        </w:tc>
      </w:tr>
    </w:tbl>
    <w:p w14:paraId="5EE73C71" w14:textId="77777777" w:rsidR="0024417B" w:rsidRDefault="0024417B" w:rsidP="00873BAF">
      <w:pPr>
        <w:rPr>
          <w:rFonts w:ascii="Arial" w:hAnsi="Arial" w:cs="Arial"/>
          <w:color w:val="000000"/>
          <w:sz w:val="22"/>
          <w:szCs w:val="22"/>
          <w:lang w:val="en"/>
        </w:rPr>
      </w:pPr>
    </w:p>
    <w:p w14:paraId="68069E8E" w14:textId="77777777" w:rsidR="00294EB9" w:rsidRDefault="0024417B" w:rsidP="00873BAF">
      <w:pPr>
        <w:rPr>
          <w:rFonts w:ascii="Arial" w:hAnsi="Arial" w:cs="Arial"/>
          <w:color w:val="000000"/>
          <w:sz w:val="22"/>
          <w:szCs w:val="22"/>
          <w:lang w:val="en"/>
        </w:rPr>
      </w:pPr>
      <w:r>
        <w:rPr>
          <w:rFonts w:ascii="Arial" w:hAnsi="Arial" w:cs="Arial"/>
          <w:color w:val="000000"/>
          <w:sz w:val="22"/>
          <w:szCs w:val="22"/>
          <w:lang w:val="en"/>
        </w:rPr>
        <w:br w:type="page"/>
      </w:r>
    </w:p>
    <w:p w14:paraId="60FD8FD1" w14:textId="77777777" w:rsidR="003A2D28" w:rsidRDefault="00506500" w:rsidP="003A2D28">
      <w:pPr>
        <w:rPr>
          <w:rFonts w:ascii="Arial" w:hAnsi="Arial"/>
          <w:sz w:val="22"/>
        </w:rPr>
      </w:pPr>
      <w:r>
        <w:rPr>
          <w:rFonts w:ascii="Arial" w:hAnsi="Arial"/>
          <w:sz w:val="24"/>
          <w:szCs w:val="24"/>
        </w:rPr>
        <w:lastRenderedPageBreak/>
        <w:pict w14:anchorId="3D87E632">
          <v:rect id="_x0000_i1028" style="width:0;height:1.5pt" o:hralign="center" o:hrstd="t" o:hr="t" fillcolor="gray" stroked="f"/>
        </w:pict>
      </w:r>
    </w:p>
    <w:p w14:paraId="7A8323C8" w14:textId="77777777" w:rsidR="003821E6" w:rsidRPr="00A04711" w:rsidRDefault="003821E6" w:rsidP="003821E6">
      <w:pPr>
        <w:rPr>
          <w:rFonts w:ascii="Arial" w:hAnsi="Arial" w:cs="Arial"/>
          <w:b/>
          <w:sz w:val="28"/>
          <w:szCs w:val="28"/>
        </w:rPr>
      </w:pPr>
      <w:r w:rsidRPr="00A04711">
        <w:rPr>
          <w:rFonts w:ascii="Arial" w:hAnsi="Arial" w:cs="Arial"/>
          <w:b/>
          <w:sz w:val="28"/>
          <w:szCs w:val="28"/>
        </w:rPr>
        <w:t xml:space="preserve">PART </w:t>
      </w:r>
      <w:r w:rsidR="008E0980">
        <w:rPr>
          <w:rFonts w:ascii="Arial" w:hAnsi="Arial" w:cs="Arial"/>
          <w:b/>
          <w:sz w:val="28"/>
          <w:szCs w:val="28"/>
        </w:rPr>
        <w:t>4</w:t>
      </w:r>
    </w:p>
    <w:p w14:paraId="1400AE37" w14:textId="77777777" w:rsidR="003821E6" w:rsidRDefault="003821E6" w:rsidP="003821E6">
      <w:pPr>
        <w:rPr>
          <w:rFonts w:ascii="Arial" w:hAnsi="Arial" w:cs="Arial"/>
          <w:b/>
          <w:sz w:val="28"/>
          <w:szCs w:val="28"/>
        </w:rPr>
      </w:pPr>
      <w:r>
        <w:rPr>
          <w:rFonts w:ascii="Arial" w:hAnsi="Arial" w:cs="Arial"/>
          <w:b/>
          <w:sz w:val="28"/>
          <w:szCs w:val="28"/>
        </w:rPr>
        <w:t>MONITORING</w:t>
      </w:r>
      <w:r w:rsidR="0024417B">
        <w:rPr>
          <w:rFonts w:ascii="Arial" w:hAnsi="Arial" w:cs="Arial"/>
          <w:b/>
          <w:sz w:val="28"/>
          <w:szCs w:val="28"/>
        </w:rPr>
        <w:t xml:space="preserve"> &amp; REVIEW</w:t>
      </w:r>
    </w:p>
    <w:p w14:paraId="79281F83" w14:textId="77777777" w:rsidR="003821E6" w:rsidRDefault="003821E6" w:rsidP="003821E6">
      <w:pPr>
        <w:rPr>
          <w:rFonts w:ascii="Arial" w:hAnsi="Arial" w:cs="Arial"/>
          <w:b/>
          <w:sz w:val="28"/>
          <w:szCs w:val="28"/>
        </w:rPr>
      </w:pPr>
    </w:p>
    <w:p w14:paraId="134DD2E3" w14:textId="77777777" w:rsidR="00B563E1" w:rsidRDefault="00B563E1" w:rsidP="00B563E1">
      <w:pPr>
        <w:numPr>
          <w:ilvl w:val="0"/>
          <w:numId w:val="2"/>
        </w:numPr>
        <w:rPr>
          <w:rFonts w:ascii="Arial" w:hAnsi="Arial" w:cs="Arial"/>
          <w:sz w:val="22"/>
          <w:szCs w:val="22"/>
        </w:rPr>
      </w:pPr>
      <w:r>
        <w:rPr>
          <w:rFonts w:ascii="Arial" w:hAnsi="Arial" w:cs="Arial"/>
          <w:sz w:val="22"/>
          <w:szCs w:val="22"/>
        </w:rPr>
        <w:t>The</w:t>
      </w:r>
      <w:r w:rsidRPr="00A04711">
        <w:rPr>
          <w:rFonts w:ascii="Arial" w:hAnsi="Arial" w:cs="Arial"/>
          <w:sz w:val="22"/>
          <w:szCs w:val="22"/>
        </w:rPr>
        <w:t xml:space="preserve"> </w:t>
      </w:r>
      <w:r>
        <w:rPr>
          <w:rFonts w:ascii="Arial" w:hAnsi="Arial" w:cs="Arial"/>
          <w:sz w:val="22"/>
          <w:szCs w:val="22"/>
        </w:rPr>
        <w:t xml:space="preserve">purpose of this section is to show how you </w:t>
      </w:r>
      <w:r w:rsidR="00B978A4">
        <w:rPr>
          <w:rFonts w:ascii="Arial" w:hAnsi="Arial" w:cs="Arial"/>
          <w:sz w:val="22"/>
          <w:szCs w:val="22"/>
        </w:rPr>
        <w:t xml:space="preserve">will </w:t>
      </w:r>
      <w:r>
        <w:rPr>
          <w:rFonts w:ascii="Arial" w:hAnsi="Arial" w:cs="Arial"/>
          <w:sz w:val="22"/>
          <w:szCs w:val="22"/>
        </w:rPr>
        <w:t xml:space="preserve">monitor the impact of the function/policy. </w:t>
      </w:r>
    </w:p>
    <w:p w14:paraId="2BA01054" w14:textId="77777777" w:rsidR="00B563E1" w:rsidRDefault="00B563E1" w:rsidP="00B563E1">
      <w:pPr>
        <w:numPr>
          <w:ilvl w:val="0"/>
          <w:numId w:val="2"/>
        </w:numPr>
        <w:rPr>
          <w:rFonts w:ascii="Arial" w:hAnsi="Arial" w:cs="Arial"/>
          <w:sz w:val="22"/>
          <w:szCs w:val="22"/>
        </w:rPr>
      </w:pPr>
      <w:r>
        <w:rPr>
          <w:rFonts w:ascii="Arial" w:hAnsi="Arial" w:cs="Arial"/>
          <w:sz w:val="22"/>
          <w:szCs w:val="22"/>
        </w:rPr>
        <w:t>The reason for monitoring is to determine if the actual impact of the</w:t>
      </w:r>
      <w:r w:rsidRPr="00A04711">
        <w:rPr>
          <w:rFonts w:ascii="Arial" w:hAnsi="Arial" w:cs="Arial"/>
          <w:sz w:val="22"/>
          <w:szCs w:val="22"/>
        </w:rPr>
        <w:t xml:space="preserve"> </w:t>
      </w:r>
      <w:r>
        <w:rPr>
          <w:rFonts w:ascii="Arial" w:hAnsi="Arial" w:cs="Arial"/>
          <w:sz w:val="22"/>
          <w:szCs w:val="22"/>
        </w:rPr>
        <w:t>function/policy is the same as the expected and intended impact.</w:t>
      </w:r>
    </w:p>
    <w:p w14:paraId="369F3365" w14:textId="77777777" w:rsidR="00B563E1" w:rsidRDefault="00B563E1" w:rsidP="00B563E1">
      <w:pPr>
        <w:numPr>
          <w:ilvl w:val="0"/>
          <w:numId w:val="2"/>
        </w:numPr>
        <w:rPr>
          <w:rFonts w:ascii="Arial" w:hAnsi="Arial" w:cs="Arial"/>
          <w:sz w:val="22"/>
          <w:szCs w:val="22"/>
        </w:rPr>
      </w:pPr>
      <w:r>
        <w:rPr>
          <w:rFonts w:ascii="Arial" w:hAnsi="Arial" w:cs="Arial"/>
          <w:sz w:val="22"/>
          <w:szCs w:val="22"/>
        </w:rPr>
        <w:t>A statement on monitoring is required for all functions/policies regardless of whe</w:t>
      </w:r>
      <w:r w:rsidR="00B978A4">
        <w:rPr>
          <w:rFonts w:ascii="Arial" w:hAnsi="Arial" w:cs="Arial"/>
          <w:sz w:val="22"/>
          <w:szCs w:val="22"/>
        </w:rPr>
        <w:t>ther there is any relevance to E</w:t>
      </w:r>
      <w:r>
        <w:rPr>
          <w:rFonts w:ascii="Arial" w:hAnsi="Arial" w:cs="Arial"/>
          <w:sz w:val="22"/>
          <w:szCs w:val="22"/>
        </w:rPr>
        <w:t>quality or the Human Rights Act.</w:t>
      </w:r>
    </w:p>
    <w:p w14:paraId="14836B1B" w14:textId="77777777" w:rsidR="00B978A4" w:rsidRDefault="00B978A4" w:rsidP="00B563E1">
      <w:pPr>
        <w:numPr>
          <w:ilvl w:val="0"/>
          <w:numId w:val="2"/>
        </w:numPr>
        <w:rPr>
          <w:rFonts w:ascii="Arial" w:hAnsi="Arial" w:cs="Arial"/>
          <w:sz w:val="22"/>
          <w:szCs w:val="22"/>
        </w:rPr>
      </w:pPr>
      <w:r>
        <w:rPr>
          <w:rFonts w:ascii="Arial" w:hAnsi="Arial" w:cs="Arial"/>
          <w:sz w:val="22"/>
          <w:szCs w:val="22"/>
        </w:rPr>
        <w:t xml:space="preserve">The extent of </w:t>
      </w:r>
      <w:r w:rsidR="00857CC7">
        <w:rPr>
          <w:rFonts w:ascii="Arial" w:hAnsi="Arial" w:cs="Arial"/>
          <w:sz w:val="22"/>
          <w:szCs w:val="22"/>
        </w:rPr>
        <w:t>your answer will depend upon the scope of the function/policy to impact on Equality and Human Rights issues.</w:t>
      </w:r>
    </w:p>
    <w:p w14:paraId="10B0B43E" w14:textId="77777777" w:rsidR="00857CC7" w:rsidRDefault="00857CC7" w:rsidP="00857CC7">
      <w:pPr>
        <w:rPr>
          <w:rFonts w:ascii="Arial" w:hAnsi="Arial" w:cs="Arial"/>
          <w:sz w:val="22"/>
          <w:szCs w:val="22"/>
        </w:rPr>
      </w:pPr>
    </w:p>
    <w:p w14:paraId="65FF624C" w14:textId="77777777" w:rsidR="00857CC7" w:rsidRDefault="00857CC7" w:rsidP="00857CC7">
      <w:pPr>
        <w:rPr>
          <w:rFonts w:ascii="Arial" w:hAnsi="Arial" w:cs="Arial"/>
          <w:sz w:val="22"/>
          <w:szCs w:val="22"/>
        </w:rPr>
      </w:pPr>
    </w:p>
    <w:p w14:paraId="116AEB28" w14:textId="77777777" w:rsidR="00AF6145" w:rsidRDefault="00AF6145" w:rsidP="00857CC7">
      <w:pPr>
        <w:rPr>
          <w:rFonts w:ascii="Arial" w:hAnsi="Arial" w:cs="Arial"/>
          <w:sz w:val="22"/>
          <w:szCs w:val="22"/>
        </w:rPr>
      </w:pPr>
      <w:r>
        <w:rPr>
          <w:rFonts w:ascii="Arial" w:hAnsi="Arial" w:cs="Arial"/>
          <w:sz w:val="22"/>
          <w:szCs w:val="22"/>
        </w:rPr>
        <w:t xml:space="preserve">If you have provided evidence or justification for believing there is no relevance to Equality or the Human Rights Act in Section 2 Establishing Relevance or Section 3 Impact Assessment: </w:t>
      </w:r>
    </w:p>
    <w:p w14:paraId="4DCC2670" w14:textId="77777777" w:rsidR="00AF6145" w:rsidRDefault="00AF6145" w:rsidP="00857CC7">
      <w:pPr>
        <w:rPr>
          <w:rFonts w:ascii="Arial" w:hAnsi="Arial" w:cs="Arial"/>
          <w:sz w:val="22"/>
          <w:szCs w:val="22"/>
        </w:rPr>
      </w:pPr>
    </w:p>
    <w:p w14:paraId="2BEB666A" w14:textId="77777777" w:rsidR="00AF6145" w:rsidRPr="00AF6145" w:rsidRDefault="00AF6145" w:rsidP="00AF6145">
      <w:pPr>
        <w:rPr>
          <w:rFonts w:ascii="Arial" w:hAnsi="Arial" w:cs="Arial"/>
          <w:b/>
          <w:sz w:val="22"/>
          <w:szCs w:val="22"/>
        </w:rPr>
      </w:pPr>
      <w:r w:rsidRPr="00AF6145">
        <w:rPr>
          <w:rFonts w:ascii="Arial" w:hAnsi="Arial" w:cs="Arial"/>
          <w:b/>
          <w:sz w:val="22"/>
          <w:szCs w:val="22"/>
        </w:rPr>
        <w:t>Q1 How do you intend to monitor and review the function/policy?</w:t>
      </w:r>
    </w:p>
    <w:p w14:paraId="00C4AE2E" w14:textId="77777777" w:rsidR="00BA2B44" w:rsidRDefault="007A5893" w:rsidP="00AF614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F32377">
        <w:rPr>
          <w:rFonts w:ascii="Arial" w:hAnsi="Arial" w:cs="Arial"/>
          <w:sz w:val="22"/>
          <w:szCs w:val="22"/>
        </w:rPr>
        <w:t>The Strategic Plan is re</w:t>
      </w:r>
      <w:r w:rsidR="00721FE7">
        <w:rPr>
          <w:rFonts w:ascii="Arial" w:hAnsi="Arial" w:cs="Arial"/>
          <w:sz w:val="22"/>
          <w:szCs w:val="22"/>
        </w:rPr>
        <w:t>viewed and replaced</w:t>
      </w:r>
      <w:r w:rsidR="00F32377">
        <w:rPr>
          <w:rFonts w:ascii="Arial" w:hAnsi="Arial" w:cs="Arial"/>
          <w:sz w:val="22"/>
          <w:szCs w:val="22"/>
        </w:rPr>
        <w:t xml:space="preserve"> every three years. </w:t>
      </w:r>
    </w:p>
    <w:p w14:paraId="145ABAA2" w14:textId="77777777" w:rsidR="00AF6145" w:rsidRDefault="00AF6145" w:rsidP="00857CC7">
      <w:pPr>
        <w:rPr>
          <w:rFonts w:ascii="Arial" w:hAnsi="Arial" w:cs="Arial"/>
          <w:sz w:val="22"/>
          <w:szCs w:val="22"/>
        </w:rPr>
      </w:pPr>
    </w:p>
    <w:p w14:paraId="77B69ADD" w14:textId="77777777" w:rsidR="00AF6145" w:rsidRDefault="00AF6145" w:rsidP="00857CC7">
      <w:pPr>
        <w:rPr>
          <w:rFonts w:ascii="Arial" w:hAnsi="Arial" w:cs="Arial"/>
          <w:sz w:val="22"/>
          <w:szCs w:val="22"/>
        </w:rPr>
      </w:pPr>
      <w:r>
        <w:rPr>
          <w:rFonts w:ascii="Arial" w:hAnsi="Arial" w:cs="Arial"/>
          <w:sz w:val="22"/>
          <w:szCs w:val="22"/>
        </w:rPr>
        <w:t>If you have provided evidence or justification for believing there is relevance to Equality or the Human Rights Act:</w:t>
      </w:r>
    </w:p>
    <w:p w14:paraId="335FF69A" w14:textId="77777777" w:rsidR="00AF6145" w:rsidRDefault="00AF6145" w:rsidP="00857CC7">
      <w:pPr>
        <w:rPr>
          <w:rFonts w:ascii="Arial" w:hAnsi="Arial" w:cs="Arial"/>
          <w:sz w:val="22"/>
          <w:szCs w:val="22"/>
        </w:rPr>
      </w:pPr>
    </w:p>
    <w:p w14:paraId="038439CE" w14:textId="77777777" w:rsidR="00857CC7" w:rsidRPr="00857CC7" w:rsidRDefault="00857CC7" w:rsidP="00857CC7">
      <w:pPr>
        <w:rPr>
          <w:rFonts w:ascii="Arial" w:hAnsi="Arial" w:cs="Arial"/>
          <w:b/>
          <w:sz w:val="22"/>
          <w:szCs w:val="22"/>
        </w:rPr>
      </w:pPr>
      <w:r w:rsidRPr="00857CC7">
        <w:rPr>
          <w:rFonts w:ascii="Arial" w:hAnsi="Arial" w:cs="Arial"/>
          <w:b/>
          <w:sz w:val="22"/>
          <w:szCs w:val="22"/>
        </w:rPr>
        <w:t>Q</w:t>
      </w:r>
      <w:r w:rsidR="00AF6145">
        <w:rPr>
          <w:rFonts w:ascii="Arial" w:hAnsi="Arial" w:cs="Arial"/>
          <w:b/>
          <w:sz w:val="22"/>
          <w:szCs w:val="22"/>
        </w:rPr>
        <w:t>2</w:t>
      </w:r>
      <w:r w:rsidRPr="00857CC7">
        <w:rPr>
          <w:rFonts w:ascii="Arial" w:hAnsi="Arial" w:cs="Arial"/>
          <w:b/>
          <w:sz w:val="22"/>
          <w:szCs w:val="22"/>
        </w:rPr>
        <w:t xml:space="preserve"> What will be monitored?</w:t>
      </w:r>
    </w:p>
    <w:p w14:paraId="02AA4EBC" w14:textId="77777777" w:rsidR="00857CC7" w:rsidRDefault="00857CC7" w:rsidP="00857CC7">
      <w:pPr>
        <w:rPr>
          <w:rFonts w:ascii="Arial" w:hAnsi="Arial" w:cs="Arial"/>
          <w:sz w:val="22"/>
          <w:szCs w:val="22"/>
        </w:rPr>
      </w:pPr>
    </w:p>
    <w:p w14:paraId="5A9B2CEE" w14:textId="77777777" w:rsidR="00AF6145" w:rsidRDefault="00CB7E33" w:rsidP="00AF614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Given the strategic nature of the Strategic Plan there are no specific equality indicators that are directly measurable. All associated strategies, plans, policies, practices and initiatives that are relevant to the general equality duty will be subject t</w:t>
      </w:r>
      <w:r w:rsidR="00920AFD">
        <w:rPr>
          <w:rFonts w:ascii="Arial" w:hAnsi="Arial" w:cs="Arial"/>
          <w:sz w:val="22"/>
          <w:szCs w:val="22"/>
        </w:rPr>
        <w:t xml:space="preserve">o an equality impact assessment and may require or benefit from specific equality monitoring of their implementation. The completion of </w:t>
      </w:r>
      <w:r w:rsidR="00EF440C">
        <w:rPr>
          <w:rFonts w:ascii="Arial" w:hAnsi="Arial" w:cs="Arial"/>
          <w:sz w:val="22"/>
          <w:szCs w:val="22"/>
        </w:rPr>
        <w:t>E</w:t>
      </w:r>
      <w:r w:rsidR="00920AFD">
        <w:rPr>
          <w:rFonts w:ascii="Arial" w:hAnsi="Arial" w:cs="Arial"/>
          <w:sz w:val="22"/>
          <w:szCs w:val="22"/>
        </w:rPr>
        <w:t xml:space="preserve">quality </w:t>
      </w:r>
      <w:r w:rsidR="00EF440C">
        <w:rPr>
          <w:rFonts w:ascii="Arial" w:hAnsi="Arial" w:cs="Arial"/>
          <w:sz w:val="22"/>
          <w:szCs w:val="22"/>
        </w:rPr>
        <w:t>I</w:t>
      </w:r>
      <w:r w:rsidR="00920AFD">
        <w:rPr>
          <w:rFonts w:ascii="Arial" w:hAnsi="Arial" w:cs="Arial"/>
          <w:sz w:val="22"/>
          <w:szCs w:val="22"/>
        </w:rPr>
        <w:t xml:space="preserve">mpact </w:t>
      </w:r>
      <w:r w:rsidR="00EF440C">
        <w:rPr>
          <w:rFonts w:ascii="Arial" w:hAnsi="Arial" w:cs="Arial"/>
          <w:sz w:val="22"/>
          <w:szCs w:val="22"/>
        </w:rPr>
        <w:t>A</w:t>
      </w:r>
      <w:r w:rsidR="00920AFD">
        <w:rPr>
          <w:rFonts w:ascii="Arial" w:hAnsi="Arial" w:cs="Arial"/>
          <w:sz w:val="22"/>
          <w:szCs w:val="22"/>
        </w:rPr>
        <w:t xml:space="preserve">ssessments </w:t>
      </w:r>
      <w:r w:rsidR="00EF440C">
        <w:rPr>
          <w:rFonts w:ascii="Arial" w:hAnsi="Arial" w:cs="Arial"/>
          <w:sz w:val="22"/>
          <w:szCs w:val="22"/>
        </w:rPr>
        <w:t xml:space="preserve">(EIA) </w:t>
      </w:r>
      <w:r w:rsidR="00920AFD">
        <w:rPr>
          <w:rFonts w:ascii="Arial" w:hAnsi="Arial" w:cs="Arial"/>
          <w:sz w:val="22"/>
          <w:szCs w:val="22"/>
        </w:rPr>
        <w:t xml:space="preserve">will be recorded by the Equality and Diversity Team. </w:t>
      </w:r>
    </w:p>
    <w:p w14:paraId="0E178DDE" w14:textId="77777777" w:rsidR="00AF6145" w:rsidRDefault="00AF6145" w:rsidP="00AF6145">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8AA3B3E" w14:textId="77777777" w:rsidR="00857CC7" w:rsidRDefault="00857CC7" w:rsidP="00857CC7">
      <w:pPr>
        <w:rPr>
          <w:rFonts w:ascii="Arial" w:hAnsi="Arial" w:cs="Arial"/>
          <w:sz w:val="22"/>
          <w:szCs w:val="22"/>
        </w:rPr>
      </w:pPr>
    </w:p>
    <w:p w14:paraId="75AF78D6" w14:textId="77777777" w:rsidR="00857CC7" w:rsidRPr="00857CC7" w:rsidRDefault="00857CC7" w:rsidP="00857CC7">
      <w:pPr>
        <w:rPr>
          <w:rFonts w:ascii="Arial" w:hAnsi="Arial" w:cs="Arial"/>
          <w:b/>
          <w:sz w:val="22"/>
          <w:szCs w:val="22"/>
        </w:rPr>
      </w:pPr>
      <w:r w:rsidRPr="00857CC7">
        <w:rPr>
          <w:rFonts w:ascii="Arial" w:hAnsi="Arial" w:cs="Arial"/>
          <w:b/>
          <w:sz w:val="22"/>
          <w:szCs w:val="22"/>
        </w:rPr>
        <w:t>Q</w:t>
      </w:r>
      <w:r w:rsidR="00AF6145">
        <w:rPr>
          <w:rFonts w:ascii="Arial" w:hAnsi="Arial" w:cs="Arial"/>
          <w:b/>
          <w:sz w:val="22"/>
          <w:szCs w:val="22"/>
        </w:rPr>
        <w:t>3</w:t>
      </w:r>
      <w:r w:rsidRPr="00857CC7">
        <w:rPr>
          <w:rFonts w:ascii="Arial" w:hAnsi="Arial" w:cs="Arial"/>
          <w:b/>
          <w:sz w:val="22"/>
          <w:szCs w:val="22"/>
        </w:rPr>
        <w:t xml:space="preserve"> How will monitoring take place?</w:t>
      </w:r>
    </w:p>
    <w:p w14:paraId="67BB963C" w14:textId="77777777" w:rsidR="00857CC7" w:rsidRDefault="00857CC7" w:rsidP="00857CC7">
      <w:pPr>
        <w:rPr>
          <w:rFonts w:ascii="Arial" w:hAnsi="Arial" w:cs="Arial"/>
          <w:sz w:val="22"/>
          <w:szCs w:val="22"/>
        </w:rPr>
      </w:pPr>
    </w:p>
    <w:p w14:paraId="227F7C9A" w14:textId="77777777" w:rsidR="00AF6145" w:rsidRDefault="00CB7E33" w:rsidP="00AF614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w:t>
      </w:r>
      <w:r w:rsidR="001B68F4">
        <w:rPr>
          <w:rFonts w:ascii="Arial" w:hAnsi="Arial" w:cs="Arial"/>
          <w:sz w:val="22"/>
          <w:szCs w:val="22"/>
        </w:rPr>
        <w:t>Equality and Diversity Team will use the team’s internal monitoring systems to record the completion of EIAs and work with relevant SFRS colleagues to determine the relationship to the Strategic Plan.</w:t>
      </w:r>
    </w:p>
    <w:p w14:paraId="0FDBDCA4" w14:textId="77777777" w:rsidR="00AF6145" w:rsidRDefault="00AF6145" w:rsidP="00AF6145">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0AC3801" w14:textId="77777777" w:rsidR="00857CC7" w:rsidRDefault="00857CC7" w:rsidP="00857CC7">
      <w:pPr>
        <w:rPr>
          <w:rFonts w:ascii="Arial" w:hAnsi="Arial" w:cs="Arial"/>
          <w:b/>
          <w:sz w:val="22"/>
          <w:szCs w:val="22"/>
        </w:rPr>
      </w:pPr>
    </w:p>
    <w:p w14:paraId="69ED2938" w14:textId="77777777" w:rsidR="00857CC7" w:rsidRDefault="00857CC7" w:rsidP="00857CC7">
      <w:pPr>
        <w:rPr>
          <w:rFonts w:ascii="Arial" w:hAnsi="Arial" w:cs="Arial"/>
          <w:b/>
          <w:sz w:val="22"/>
          <w:szCs w:val="22"/>
        </w:rPr>
      </w:pPr>
      <w:r>
        <w:rPr>
          <w:rFonts w:ascii="Arial" w:hAnsi="Arial" w:cs="Arial"/>
          <w:b/>
          <w:sz w:val="22"/>
          <w:szCs w:val="22"/>
        </w:rPr>
        <w:t>Q</w:t>
      </w:r>
      <w:r w:rsidR="00AF6145">
        <w:rPr>
          <w:rFonts w:ascii="Arial" w:hAnsi="Arial" w:cs="Arial"/>
          <w:b/>
          <w:sz w:val="22"/>
          <w:szCs w:val="22"/>
        </w:rPr>
        <w:t>4</w:t>
      </w:r>
      <w:r>
        <w:rPr>
          <w:rFonts w:ascii="Arial" w:hAnsi="Arial" w:cs="Arial"/>
          <w:b/>
          <w:sz w:val="22"/>
          <w:szCs w:val="22"/>
        </w:rPr>
        <w:t xml:space="preserve"> What is the frequency of monitoring?</w:t>
      </w:r>
    </w:p>
    <w:p w14:paraId="4A5345A7" w14:textId="77777777" w:rsidR="00857CC7" w:rsidRDefault="00857CC7" w:rsidP="00857CC7">
      <w:pPr>
        <w:rPr>
          <w:rFonts w:ascii="Arial" w:hAnsi="Arial" w:cs="Arial"/>
          <w:b/>
          <w:sz w:val="22"/>
          <w:szCs w:val="22"/>
        </w:rPr>
      </w:pPr>
    </w:p>
    <w:p w14:paraId="77A3E3B8" w14:textId="77777777" w:rsidR="00AF6145" w:rsidRPr="001B68F4" w:rsidRDefault="001B68F4" w:rsidP="00AF6145">
      <w:pPr>
        <w:pBdr>
          <w:top w:val="single" w:sz="4" w:space="1" w:color="auto"/>
          <w:left w:val="single" w:sz="4" w:space="4" w:color="auto"/>
          <w:bottom w:val="single" w:sz="4" w:space="1" w:color="auto"/>
          <w:right w:val="single" w:sz="4" w:space="4" w:color="auto"/>
        </w:pBdr>
        <w:rPr>
          <w:rFonts w:ascii="Arial" w:hAnsi="Arial" w:cs="Arial"/>
          <w:sz w:val="22"/>
          <w:szCs w:val="22"/>
        </w:rPr>
      </w:pPr>
      <w:r w:rsidRPr="001B68F4">
        <w:rPr>
          <w:rFonts w:ascii="Arial" w:hAnsi="Arial" w:cs="Arial"/>
          <w:sz w:val="22"/>
          <w:szCs w:val="22"/>
        </w:rPr>
        <w:t xml:space="preserve">Ongoing with an annual review of all </w:t>
      </w:r>
      <w:r w:rsidR="00EF440C">
        <w:rPr>
          <w:rFonts w:ascii="Arial" w:hAnsi="Arial" w:cs="Arial"/>
          <w:sz w:val="22"/>
          <w:szCs w:val="22"/>
        </w:rPr>
        <w:t>E</w:t>
      </w:r>
      <w:r w:rsidRPr="001B68F4">
        <w:rPr>
          <w:rFonts w:ascii="Arial" w:hAnsi="Arial" w:cs="Arial"/>
          <w:sz w:val="22"/>
          <w:szCs w:val="22"/>
        </w:rPr>
        <w:t xml:space="preserve">quality </w:t>
      </w:r>
      <w:r w:rsidR="00EF440C">
        <w:rPr>
          <w:rFonts w:ascii="Arial" w:hAnsi="Arial" w:cs="Arial"/>
          <w:sz w:val="22"/>
          <w:szCs w:val="22"/>
        </w:rPr>
        <w:t>I</w:t>
      </w:r>
      <w:r w:rsidRPr="001B68F4">
        <w:rPr>
          <w:rFonts w:ascii="Arial" w:hAnsi="Arial" w:cs="Arial"/>
          <w:sz w:val="22"/>
          <w:szCs w:val="22"/>
        </w:rPr>
        <w:t xml:space="preserve">mpact </w:t>
      </w:r>
      <w:r w:rsidR="00EF440C">
        <w:rPr>
          <w:rFonts w:ascii="Arial" w:hAnsi="Arial" w:cs="Arial"/>
          <w:sz w:val="22"/>
          <w:szCs w:val="22"/>
        </w:rPr>
        <w:t>A</w:t>
      </w:r>
      <w:r w:rsidRPr="001B68F4">
        <w:rPr>
          <w:rFonts w:ascii="Arial" w:hAnsi="Arial" w:cs="Arial"/>
          <w:sz w:val="22"/>
          <w:szCs w:val="22"/>
        </w:rPr>
        <w:t>ssessment activity</w:t>
      </w:r>
      <w:r w:rsidR="006D636A">
        <w:rPr>
          <w:rFonts w:ascii="Arial" w:hAnsi="Arial" w:cs="Arial"/>
          <w:sz w:val="22"/>
          <w:szCs w:val="22"/>
        </w:rPr>
        <w:t>.</w:t>
      </w:r>
    </w:p>
    <w:p w14:paraId="6563F1B1" w14:textId="77777777" w:rsidR="00AF6145" w:rsidRDefault="00AF6145" w:rsidP="00AF6145">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63C0A36" w14:textId="77777777" w:rsidR="00AF6145" w:rsidRDefault="00AF6145" w:rsidP="00857CC7">
      <w:pPr>
        <w:rPr>
          <w:rFonts w:ascii="Arial" w:hAnsi="Arial" w:cs="Arial"/>
          <w:b/>
          <w:sz w:val="22"/>
          <w:szCs w:val="22"/>
        </w:rPr>
      </w:pPr>
    </w:p>
    <w:p w14:paraId="08609D93" w14:textId="77777777" w:rsidR="00857CC7" w:rsidRPr="00857CC7" w:rsidRDefault="00857CC7" w:rsidP="00857CC7">
      <w:pPr>
        <w:rPr>
          <w:rFonts w:ascii="Arial" w:hAnsi="Arial" w:cs="Arial"/>
          <w:b/>
          <w:sz w:val="22"/>
          <w:szCs w:val="22"/>
        </w:rPr>
      </w:pPr>
      <w:r w:rsidRPr="00857CC7">
        <w:rPr>
          <w:rFonts w:ascii="Arial" w:hAnsi="Arial" w:cs="Arial"/>
          <w:b/>
          <w:sz w:val="22"/>
          <w:szCs w:val="22"/>
        </w:rPr>
        <w:t>Q</w:t>
      </w:r>
      <w:r w:rsidR="00AF6145">
        <w:rPr>
          <w:rFonts w:ascii="Arial" w:hAnsi="Arial" w:cs="Arial"/>
          <w:b/>
          <w:sz w:val="22"/>
          <w:szCs w:val="22"/>
        </w:rPr>
        <w:t>5</w:t>
      </w:r>
      <w:r w:rsidRPr="00857CC7">
        <w:rPr>
          <w:rFonts w:ascii="Arial" w:hAnsi="Arial" w:cs="Arial"/>
          <w:b/>
          <w:sz w:val="22"/>
          <w:szCs w:val="22"/>
        </w:rPr>
        <w:t xml:space="preserve"> How will monitoring information be used?</w:t>
      </w:r>
    </w:p>
    <w:p w14:paraId="7D89CFB7" w14:textId="77777777" w:rsidR="00857CC7" w:rsidRDefault="00857CC7" w:rsidP="00857CC7">
      <w:pPr>
        <w:rPr>
          <w:rFonts w:ascii="Arial" w:hAnsi="Arial" w:cs="Arial"/>
          <w:sz w:val="22"/>
          <w:szCs w:val="22"/>
        </w:rPr>
      </w:pPr>
    </w:p>
    <w:p w14:paraId="2AF28BFA" w14:textId="77777777" w:rsidR="00857CC7" w:rsidRPr="00A04711" w:rsidRDefault="001B68F4" w:rsidP="00AF6145">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To assess the SFRS’s compliance with the </w:t>
      </w:r>
      <w:r w:rsidR="004513BA">
        <w:rPr>
          <w:rFonts w:ascii="Arial" w:hAnsi="Arial" w:cs="Arial"/>
          <w:sz w:val="22"/>
          <w:szCs w:val="22"/>
        </w:rPr>
        <w:t>public-sector</w:t>
      </w:r>
      <w:r>
        <w:rPr>
          <w:rFonts w:ascii="Arial" w:hAnsi="Arial" w:cs="Arial"/>
          <w:sz w:val="22"/>
          <w:szCs w:val="22"/>
        </w:rPr>
        <w:t xml:space="preserve"> equality duty, improve performance on the completion of equality impact assessments and contribute to the general performance assessment of equality activity.</w:t>
      </w:r>
    </w:p>
    <w:p w14:paraId="35F0D042" w14:textId="77777777" w:rsidR="003821E6" w:rsidRPr="00A04711" w:rsidRDefault="003821E6" w:rsidP="00AF6145">
      <w:pPr>
        <w:pBdr>
          <w:top w:val="single" w:sz="4" w:space="1" w:color="auto"/>
          <w:left w:val="single" w:sz="4" w:space="4" w:color="auto"/>
          <w:bottom w:val="single" w:sz="4" w:space="1" w:color="auto"/>
          <w:right w:val="single" w:sz="4" w:space="4" w:color="auto"/>
        </w:pBdr>
        <w:rPr>
          <w:rFonts w:ascii="Arial" w:hAnsi="Arial" w:cs="Arial"/>
          <w:b/>
          <w:sz w:val="28"/>
          <w:szCs w:val="28"/>
        </w:rPr>
      </w:pPr>
    </w:p>
    <w:p w14:paraId="72725707" w14:textId="77777777" w:rsidR="003821E6" w:rsidRDefault="007A5893">
      <w:r>
        <w:br w:type="page"/>
      </w:r>
    </w:p>
    <w:p w14:paraId="2781ACB1" w14:textId="77777777" w:rsidR="00AF6145" w:rsidRDefault="00506500" w:rsidP="00AF6145">
      <w:r>
        <w:rPr>
          <w:rFonts w:ascii="Arial" w:hAnsi="Arial"/>
          <w:sz w:val="24"/>
          <w:szCs w:val="24"/>
        </w:rPr>
        <w:lastRenderedPageBreak/>
        <w:pict w14:anchorId="2196D6DF">
          <v:rect id="_x0000_i1029" style="width:0;height:1.5pt" o:hralign="center" o:hrstd="t" o:hr="t" fillcolor="gray" stroked="f"/>
        </w:pict>
      </w:r>
    </w:p>
    <w:p w14:paraId="34CAD399" w14:textId="77777777" w:rsidR="00AF6145" w:rsidRDefault="00AF6145" w:rsidP="00AF6145"/>
    <w:p w14:paraId="6424717E" w14:textId="77777777" w:rsidR="00AF6145" w:rsidRPr="00A04711" w:rsidRDefault="00AF6145" w:rsidP="00AF6145">
      <w:pPr>
        <w:rPr>
          <w:rFonts w:ascii="Arial" w:hAnsi="Arial" w:cs="Arial"/>
          <w:b/>
          <w:sz w:val="28"/>
          <w:szCs w:val="28"/>
        </w:rPr>
      </w:pPr>
      <w:r w:rsidRPr="00A04711">
        <w:rPr>
          <w:rFonts w:ascii="Arial" w:hAnsi="Arial" w:cs="Arial"/>
          <w:b/>
          <w:sz w:val="28"/>
          <w:szCs w:val="28"/>
        </w:rPr>
        <w:t xml:space="preserve">PART </w:t>
      </w:r>
      <w:r w:rsidR="008E0980">
        <w:rPr>
          <w:rFonts w:ascii="Arial" w:hAnsi="Arial" w:cs="Arial"/>
          <w:b/>
          <w:sz w:val="28"/>
          <w:szCs w:val="28"/>
        </w:rPr>
        <w:t>5</w:t>
      </w:r>
    </w:p>
    <w:p w14:paraId="6522D19A" w14:textId="77777777" w:rsidR="00AF6145" w:rsidRDefault="00AF6145" w:rsidP="00AF6145">
      <w:pPr>
        <w:rPr>
          <w:rFonts w:ascii="Arial" w:hAnsi="Arial" w:cs="Arial"/>
          <w:b/>
          <w:sz w:val="28"/>
          <w:szCs w:val="28"/>
        </w:rPr>
      </w:pPr>
      <w:r>
        <w:rPr>
          <w:rFonts w:ascii="Arial" w:hAnsi="Arial" w:cs="Arial"/>
          <w:b/>
          <w:sz w:val="28"/>
          <w:szCs w:val="28"/>
        </w:rPr>
        <w:t>APPROVAL</w:t>
      </w:r>
    </w:p>
    <w:p w14:paraId="03CFF131" w14:textId="77777777" w:rsidR="003821E6" w:rsidRDefault="003821E6"/>
    <w:p w14:paraId="5B649C06" w14:textId="77777777" w:rsidR="00AF6145" w:rsidRPr="00AF6145" w:rsidRDefault="00AF6145">
      <w:pPr>
        <w:rPr>
          <w:rFonts w:ascii="Arial" w:hAnsi="Arial" w:cs="Arial"/>
          <w:sz w:val="22"/>
          <w:szCs w:val="22"/>
        </w:rPr>
      </w:pPr>
    </w:p>
    <w:p w14:paraId="3DC26700" w14:textId="77777777" w:rsidR="00AF6145" w:rsidRDefault="00AF6145">
      <w:pPr>
        <w:rPr>
          <w:rFonts w:ascii="Arial" w:hAnsi="Arial" w:cs="Arial"/>
          <w:sz w:val="22"/>
          <w:szCs w:val="22"/>
        </w:rPr>
      </w:pPr>
      <w:r w:rsidRPr="00AF6145">
        <w:rPr>
          <w:rFonts w:ascii="Arial" w:hAnsi="Arial" w:cs="Arial"/>
          <w:sz w:val="22"/>
          <w:szCs w:val="22"/>
        </w:rPr>
        <w:t xml:space="preserve">This </w:t>
      </w:r>
      <w:r>
        <w:rPr>
          <w:rFonts w:ascii="Arial" w:hAnsi="Arial" w:cs="Arial"/>
          <w:sz w:val="22"/>
          <w:szCs w:val="22"/>
        </w:rPr>
        <w:t>Equality and Human Rights Impact Assessment was completed by:</w:t>
      </w:r>
    </w:p>
    <w:p w14:paraId="65F63627" w14:textId="77777777" w:rsidR="00AF6145" w:rsidRDefault="00AF6145">
      <w:pPr>
        <w:rPr>
          <w:rFonts w:ascii="Arial" w:hAnsi="Arial" w:cs="Arial"/>
          <w:sz w:val="22"/>
          <w:szCs w:val="22"/>
        </w:rPr>
      </w:pPr>
    </w:p>
    <w:p w14:paraId="31885720" w14:textId="77777777" w:rsidR="00113795" w:rsidRDefault="00113795">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6816"/>
      </w:tblGrid>
      <w:tr w:rsidR="00AF6145" w:rsidRPr="00252A5C" w14:paraId="18E1C71E" w14:textId="77777777" w:rsidTr="00252A5C">
        <w:tc>
          <w:tcPr>
            <w:tcW w:w="2235" w:type="dxa"/>
          </w:tcPr>
          <w:p w14:paraId="5683421D" w14:textId="77777777" w:rsidR="00AF6145" w:rsidRPr="00252A5C" w:rsidRDefault="00AF6145">
            <w:pPr>
              <w:rPr>
                <w:rFonts w:ascii="Arial" w:hAnsi="Arial" w:cs="Arial"/>
                <w:b/>
                <w:sz w:val="22"/>
                <w:szCs w:val="22"/>
              </w:rPr>
            </w:pPr>
          </w:p>
          <w:p w14:paraId="048C2410" w14:textId="77777777" w:rsidR="00AF6145" w:rsidRPr="00252A5C" w:rsidRDefault="00AF6145">
            <w:pPr>
              <w:rPr>
                <w:rFonts w:ascii="Arial" w:hAnsi="Arial" w:cs="Arial"/>
                <w:b/>
                <w:sz w:val="22"/>
                <w:szCs w:val="22"/>
              </w:rPr>
            </w:pPr>
            <w:r w:rsidRPr="00252A5C">
              <w:rPr>
                <w:rFonts w:ascii="Arial" w:hAnsi="Arial" w:cs="Arial"/>
                <w:b/>
                <w:sz w:val="22"/>
                <w:szCs w:val="22"/>
              </w:rPr>
              <w:t>Name</w:t>
            </w:r>
          </w:p>
          <w:p w14:paraId="0F501EE8" w14:textId="77777777" w:rsidR="00113795" w:rsidRPr="00252A5C" w:rsidRDefault="00113795">
            <w:pPr>
              <w:rPr>
                <w:rFonts w:ascii="Arial" w:hAnsi="Arial" w:cs="Arial"/>
                <w:b/>
                <w:sz w:val="22"/>
                <w:szCs w:val="22"/>
              </w:rPr>
            </w:pPr>
          </w:p>
        </w:tc>
        <w:tc>
          <w:tcPr>
            <w:tcW w:w="7007" w:type="dxa"/>
          </w:tcPr>
          <w:p w14:paraId="0FBE5A63" w14:textId="77777777" w:rsidR="00AF6145" w:rsidRDefault="007A5893" w:rsidP="004F5B73">
            <w:pPr>
              <w:rPr>
                <w:rFonts w:ascii="Arial" w:hAnsi="Arial" w:cs="Arial"/>
                <w:sz w:val="22"/>
                <w:szCs w:val="22"/>
              </w:rPr>
            </w:pPr>
            <w:r>
              <w:rPr>
                <w:rFonts w:ascii="Arial" w:hAnsi="Arial" w:cs="Arial"/>
                <w:sz w:val="22"/>
                <w:szCs w:val="22"/>
              </w:rPr>
              <w:t xml:space="preserve"> </w:t>
            </w:r>
          </w:p>
          <w:p w14:paraId="149E52F9" w14:textId="77777777" w:rsidR="004F5B73" w:rsidRPr="00252A5C" w:rsidRDefault="00F27D00" w:rsidP="004F5B73">
            <w:pPr>
              <w:rPr>
                <w:rFonts w:ascii="Arial" w:hAnsi="Arial" w:cs="Arial"/>
                <w:sz w:val="22"/>
                <w:szCs w:val="22"/>
              </w:rPr>
            </w:pPr>
            <w:r>
              <w:rPr>
                <w:rFonts w:ascii="Arial" w:hAnsi="Arial" w:cs="Arial"/>
                <w:sz w:val="22"/>
                <w:szCs w:val="22"/>
              </w:rPr>
              <w:t>Lou</w:t>
            </w:r>
            <w:r w:rsidR="009B4878">
              <w:rPr>
                <w:rFonts w:ascii="Arial" w:hAnsi="Arial" w:cs="Arial"/>
                <w:sz w:val="22"/>
                <w:szCs w:val="22"/>
              </w:rPr>
              <w:t>ise</w:t>
            </w:r>
            <w:r>
              <w:rPr>
                <w:rFonts w:ascii="Arial" w:hAnsi="Arial" w:cs="Arial"/>
                <w:sz w:val="22"/>
                <w:szCs w:val="22"/>
              </w:rPr>
              <w:t xml:space="preserve"> Patrick</w:t>
            </w:r>
            <w:r w:rsidR="00E535C8">
              <w:rPr>
                <w:rFonts w:ascii="Arial" w:hAnsi="Arial" w:cs="Arial"/>
                <w:sz w:val="22"/>
                <w:szCs w:val="22"/>
              </w:rPr>
              <w:t>,</w:t>
            </w:r>
            <w:r w:rsidR="0020026A">
              <w:rPr>
                <w:rFonts w:ascii="Arial" w:hAnsi="Arial" w:cs="Arial"/>
                <w:sz w:val="22"/>
                <w:szCs w:val="22"/>
              </w:rPr>
              <w:t xml:space="preserve"> Temporary</w:t>
            </w:r>
            <w:r w:rsidR="00E535C8">
              <w:rPr>
                <w:rFonts w:ascii="Arial" w:hAnsi="Arial" w:cs="Arial"/>
                <w:sz w:val="22"/>
                <w:szCs w:val="22"/>
              </w:rPr>
              <w:t xml:space="preserve"> Performance and Strategic Planning Manager</w:t>
            </w:r>
          </w:p>
        </w:tc>
      </w:tr>
      <w:tr w:rsidR="00AF6145" w:rsidRPr="00252A5C" w14:paraId="41FD0688" w14:textId="77777777" w:rsidTr="00252A5C">
        <w:tc>
          <w:tcPr>
            <w:tcW w:w="2235" w:type="dxa"/>
          </w:tcPr>
          <w:p w14:paraId="28A08744" w14:textId="77777777" w:rsidR="00AF6145" w:rsidRPr="00252A5C" w:rsidRDefault="00AF6145">
            <w:pPr>
              <w:rPr>
                <w:rFonts w:ascii="Arial" w:hAnsi="Arial" w:cs="Arial"/>
                <w:b/>
                <w:sz w:val="22"/>
                <w:szCs w:val="22"/>
              </w:rPr>
            </w:pPr>
          </w:p>
          <w:p w14:paraId="31720C7A" w14:textId="77777777" w:rsidR="00AF6145" w:rsidRPr="00252A5C" w:rsidRDefault="00AF6145">
            <w:pPr>
              <w:rPr>
                <w:rFonts w:ascii="Arial" w:hAnsi="Arial" w:cs="Arial"/>
                <w:b/>
                <w:sz w:val="22"/>
                <w:szCs w:val="22"/>
              </w:rPr>
            </w:pPr>
            <w:r w:rsidRPr="00252A5C">
              <w:rPr>
                <w:rFonts w:ascii="Arial" w:hAnsi="Arial" w:cs="Arial"/>
                <w:b/>
                <w:sz w:val="22"/>
                <w:szCs w:val="22"/>
              </w:rPr>
              <w:t>Date</w:t>
            </w:r>
          </w:p>
          <w:p w14:paraId="7F5576D0" w14:textId="77777777" w:rsidR="00AF6145" w:rsidRPr="00252A5C" w:rsidRDefault="00AF6145">
            <w:pPr>
              <w:rPr>
                <w:rFonts w:ascii="Arial" w:hAnsi="Arial" w:cs="Arial"/>
                <w:b/>
                <w:sz w:val="22"/>
                <w:szCs w:val="22"/>
              </w:rPr>
            </w:pPr>
          </w:p>
        </w:tc>
        <w:tc>
          <w:tcPr>
            <w:tcW w:w="7007" w:type="dxa"/>
          </w:tcPr>
          <w:p w14:paraId="0CBC093E" w14:textId="77777777" w:rsidR="00EF440C" w:rsidRDefault="00EF440C" w:rsidP="00176981">
            <w:pPr>
              <w:tabs>
                <w:tab w:val="left" w:pos="2070"/>
              </w:tabs>
              <w:rPr>
                <w:rFonts w:ascii="Arial" w:hAnsi="Arial" w:cs="Arial"/>
                <w:sz w:val="22"/>
                <w:szCs w:val="22"/>
              </w:rPr>
            </w:pPr>
          </w:p>
          <w:p w14:paraId="24BB56C8" w14:textId="77777777" w:rsidR="00E535C8" w:rsidRPr="00176981" w:rsidRDefault="004513BA" w:rsidP="00176981">
            <w:pPr>
              <w:tabs>
                <w:tab w:val="left" w:pos="2070"/>
              </w:tabs>
              <w:rPr>
                <w:rFonts w:ascii="Arial" w:hAnsi="Arial" w:cs="Arial"/>
                <w:sz w:val="22"/>
                <w:szCs w:val="22"/>
              </w:rPr>
            </w:pPr>
            <w:r>
              <w:rPr>
                <w:rFonts w:ascii="Arial" w:hAnsi="Arial" w:cs="Arial"/>
                <w:sz w:val="22"/>
                <w:szCs w:val="22"/>
              </w:rPr>
              <w:t>20/04/2022</w:t>
            </w:r>
          </w:p>
        </w:tc>
      </w:tr>
      <w:tr w:rsidR="00DB36D3" w:rsidRPr="00252A5C" w14:paraId="24F59BE5" w14:textId="77777777" w:rsidTr="00252A5C">
        <w:tc>
          <w:tcPr>
            <w:tcW w:w="2235" w:type="dxa"/>
          </w:tcPr>
          <w:p w14:paraId="22F05B03" w14:textId="77777777" w:rsidR="00EF440C" w:rsidRDefault="00EF440C">
            <w:pPr>
              <w:rPr>
                <w:rFonts w:ascii="Arial" w:hAnsi="Arial" w:cs="Arial"/>
                <w:b/>
                <w:sz w:val="22"/>
                <w:szCs w:val="22"/>
              </w:rPr>
            </w:pPr>
          </w:p>
          <w:p w14:paraId="79E04021" w14:textId="77777777" w:rsidR="00DB36D3" w:rsidRDefault="00DB36D3">
            <w:pPr>
              <w:rPr>
                <w:rFonts w:ascii="Arial" w:hAnsi="Arial" w:cs="Arial"/>
                <w:b/>
                <w:sz w:val="22"/>
                <w:szCs w:val="22"/>
              </w:rPr>
            </w:pPr>
            <w:r>
              <w:rPr>
                <w:rFonts w:ascii="Arial" w:hAnsi="Arial" w:cs="Arial"/>
                <w:b/>
                <w:sz w:val="22"/>
                <w:szCs w:val="22"/>
              </w:rPr>
              <w:t xml:space="preserve">Reviewed </w:t>
            </w:r>
          </w:p>
          <w:p w14:paraId="2B091B1D" w14:textId="77777777" w:rsidR="00DB36D3" w:rsidRPr="00252A5C" w:rsidRDefault="00DB36D3">
            <w:pPr>
              <w:rPr>
                <w:rFonts w:ascii="Arial" w:hAnsi="Arial" w:cs="Arial"/>
                <w:b/>
                <w:sz w:val="22"/>
                <w:szCs w:val="22"/>
              </w:rPr>
            </w:pPr>
          </w:p>
        </w:tc>
        <w:tc>
          <w:tcPr>
            <w:tcW w:w="7007" w:type="dxa"/>
          </w:tcPr>
          <w:p w14:paraId="1761FB62" w14:textId="77777777" w:rsidR="00DB36D3" w:rsidRDefault="00DB36D3">
            <w:pPr>
              <w:rPr>
                <w:rFonts w:ascii="Arial" w:hAnsi="Arial" w:cs="Arial"/>
                <w:sz w:val="22"/>
                <w:szCs w:val="22"/>
              </w:rPr>
            </w:pPr>
          </w:p>
        </w:tc>
      </w:tr>
    </w:tbl>
    <w:p w14:paraId="7D6A69FE" w14:textId="77777777" w:rsidR="00AF6145" w:rsidRDefault="00AF6145">
      <w:pPr>
        <w:rPr>
          <w:rFonts w:ascii="Arial" w:hAnsi="Arial" w:cs="Arial"/>
          <w:sz w:val="22"/>
          <w:szCs w:val="22"/>
        </w:rPr>
      </w:pPr>
    </w:p>
    <w:p w14:paraId="76713240" w14:textId="77777777" w:rsidR="00AF6145" w:rsidRDefault="00AF6145">
      <w:pPr>
        <w:rPr>
          <w:rFonts w:ascii="Arial" w:hAnsi="Arial" w:cs="Arial"/>
          <w:sz w:val="22"/>
          <w:szCs w:val="22"/>
        </w:rPr>
      </w:pPr>
    </w:p>
    <w:p w14:paraId="6FA1C08D" w14:textId="77777777" w:rsidR="00AF6145" w:rsidRDefault="00AF6145">
      <w:pPr>
        <w:rPr>
          <w:rFonts w:ascii="Arial" w:hAnsi="Arial" w:cs="Arial"/>
          <w:sz w:val="22"/>
          <w:szCs w:val="22"/>
        </w:rPr>
      </w:pPr>
      <w:r>
        <w:rPr>
          <w:rFonts w:ascii="Arial" w:hAnsi="Arial" w:cs="Arial"/>
          <w:sz w:val="22"/>
          <w:szCs w:val="22"/>
        </w:rPr>
        <w:t xml:space="preserve">This Equality and Human Rights Impact Assessment was </w:t>
      </w:r>
      <w:r w:rsidR="00201DDF">
        <w:rPr>
          <w:rFonts w:ascii="Arial" w:hAnsi="Arial" w:cs="Arial"/>
          <w:sz w:val="22"/>
          <w:szCs w:val="22"/>
        </w:rPr>
        <w:t>approved</w:t>
      </w:r>
      <w:r>
        <w:rPr>
          <w:rFonts w:ascii="Arial" w:hAnsi="Arial" w:cs="Arial"/>
          <w:sz w:val="22"/>
          <w:szCs w:val="22"/>
        </w:rPr>
        <w:t xml:space="preserve"> </w:t>
      </w:r>
      <w:r w:rsidR="00113795">
        <w:rPr>
          <w:rFonts w:ascii="Arial" w:hAnsi="Arial" w:cs="Arial"/>
          <w:sz w:val="22"/>
          <w:szCs w:val="22"/>
        </w:rPr>
        <w:t>by:</w:t>
      </w:r>
    </w:p>
    <w:p w14:paraId="2B64D271" w14:textId="77777777" w:rsidR="00113795" w:rsidRDefault="00113795">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6815"/>
      </w:tblGrid>
      <w:tr w:rsidR="00D74AE9" w:rsidRPr="00252A5C" w14:paraId="79A6BFE7" w14:textId="77777777" w:rsidTr="00252A5C">
        <w:tc>
          <w:tcPr>
            <w:tcW w:w="2235" w:type="dxa"/>
          </w:tcPr>
          <w:p w14:paraId="55E9FE35" w14:textId="77777777" w:rsidR="00D74AE9" w:rsidRPr="00252A5C" w:rsidRDefault="00D74AE9" w:rsidP="00252A5C">
            <w:pPr>
              <w:rPr>
                <w:rFonts w:ascii="Arial" w:hAnsi="Arial" w:cs="Arial"/>
                <w:b/>
                <w:sz w:val="22"/>
                <w:szCs w:val="22"/>
              </w:rPr>
            </w:pPr>
          </w:p>
          <w:p w14:paraId="0CCA2A33" w14:textId="77777777" w:rsidR="00D74AE9" w:rsidRPr="00252A5C" w:rsidRDefault="00D74AE9" w:rsidP="00252A5C">
            <w:pPr>
              <w:rPr>
                <w:rFonts w:ascii="Arial" w:hAnsi="Arial" w:cs="Arial"/>
                <w:b/>
                <w:sz w:val="22"/>
                <w:szCs w:val="22"/>
              </w:rPr>
            </w:pPr>
            <w:r w:rsidRPr="00252A5C">
              <w:rPr>
                <w:rFonts w:ascii="Arial" w:hAnsi="Arial" w:cs="Arial"/>
                <w:b/>
                <w:sz w:val="22"/>
                <w:szCs w:val="22"/>
              </w:rPr>
              <w:t>Name</w:t>
            </w:r>
          </w:p>
          <w:p w14:paraId="42C18C11" w14:textId="77777777" w:rsidR="00D74AE9" w:rsidRPr="00252A5C" w:rsidRDefault="00D74AE9" w:rsidP="00252A5C">
            <w:pPr>
              <w:rPr>
                <w:rFonts w:ascii="Arial" w:hAnsi="Arial" w:cs="Arial"/>
                <w:b/>
                <w:sz w:val="22"/>
                <w:szCs w:val="22"/>
              </w:rPr>
            </w:pPr>
          </w:p>
        </w:tc>
        <w:tc>
          <w:tcPr>
            <w:tcW w:w="7007" w:type="dxa"/>
          </w:tcPr>
          <w:p w14:paraId="16274218" w14:textId="77777777" w:rsidR="00D74AE9" w:rsidRPr="00252A5C" w:rsidRDefault="00D74AE9" w:rsidP="00252A5C">
            <w:pPr>
              <w:rPr>
                <w:rFonts w:ascii="Arial" w:hAnsi="Arial" w:cs="Arial"/>
                <w:sz w:val="22"/>
                <w:szCs w:val="22"/>
              </w:rPr>
            </w:pPr>
          </w:p>
          <w:p w14:paraId="7B1F44FE" w14:textId="4E61C06B" w:rsidR="00D74AE9" w:rsidRPr="00252A5C" w:rsidRDefault="00042134" w:rsidP="00252A5C">
            <w:pPr>
              <w:rPr>
                <w:rFonts w:ascii="Arial" w:hAnsi="Arial" w:cs="Arial"/>
                <w:sz w:val="22"/>
                <w:szCs w:val="22"/>
              </w:rPr>
            </w:pPr>
            <w:r>
              <w:rPr>
                <w:rFonts w:ascii="Arial" w:hAnsi="Arial" w:cs="Arial"/>
                <w:sz w:val="22"/>
                <w:szCs w:val="22"/>
              </w:rPr>
              <w:t xml:space="preserve">Parveen Khan </w:t>
            </w:r>
          </w:p>
        </w:tc>
      </w:tr>
      <w:tr w:rsidR="00D74AE9" w:rsidRPr="00252A5C" w14:paraId="4A257F99" w14:textId="77777777" w:rsidTr="008B14B7">
        <w:tc>
          <w:tcPr>
            <w:tcW w:w="2235" w:type="dxa"/>
          </w:tcPr>
          <w:p w14:paraId="0D1CF609" w14:textId="77777777" w:rsidR="00D74AE9" w:rsidRPr="00252A5C" w:rsidRDefault="00D74AE9" w:rsidP="00252A5C">
            <w:pPr>
              <w:rPr>
                <w:rFonts w:ascii="Arial" w:hAnsi="Arial" w:cs="Arial"/>
                <w:b/>
                <w:sz w:val="22"/>
                <w:szCs w:val="22"/>
              </w:rPr>
            </w:pPr>
          </w:p>
          <w:p w14:paraId="2B176726" w14:textId="77777777" w:rsidR="00D74AE9" w:rsidRPr="00252A5C" w:rsidRDefault="00D74AE9" w:rsidP="00252A5C">
            <w:pPr>
              <w:rPr>
                <w:rFonts w:ascii="Arial" w:hAnsi="Arial" w:cs="Arial"/>
                <w:b/>
                <w:sz w:val="22"/>
                <w:szCs w:val="22"/>
              </w:rPr>
            </w:pPr>
            <w:r w:rsidRPr="00252A5C">
              <w:rPr>
                <w:rFonts w:ascii="Arial" w:hAnsi="Arial" w:cs="Arial"/>
                <w:b/>
                <w:sz w:val="22"/>
                <w:szCs w:val="22"/>
              </w:rPr>
              <w:t>Date</w:t>
            </w:r>
          </w:p>
          <w:p w14:paraId="3BDCF944" w14:textId="77777777" w:rsidR="00D74AE9" w:rsidRPr="00252A5C" w:rsidRDefault="00D74AE9" w:rsidP="00252A5C">
            <w:pPr>
              <w:rPr>
                <w:rFonts w:ascii="Arial" w:hAnsi="Arial" w:cs="Arial"/>
                <w:b/>
                <w:sz w:val="22"/>
                <w:szCs w:val="22"/>
              </w:rPr>
            </w:pPr>
          </w:p>
        </w:tc>
        <w:tc>
          <w:tcPr>
            <w:tcW w:w="7007" w:type="dxa"/>
            <w:vAlign w:val="center"/>
          </w:tcPr>
          <w:p w14:paraId="27538517" w14:textId="363CF5E7" w:rsidR="00D74AE9" w:rsidRPr="00252A5C" w:rsidRDefault="00042134" w:rsidP="006711A2">
            <w:pPr>
              <w:rPr>
                <w:rFonts w:ascii="Arial" w:hAnsi="Arial" w:cs="Arial"/>
                <w:sz w:val="22"/>
                <w:szCs w:val="22"/>
              </w:rPr>
            </w:pPr>
            <w:r>
              <w:rPr>
                <w:rFonts w:ascii="Arial" w:hAnsi="Arial" w:cs="Arial"/>
                <w:sz w:val="22"/>
                <w:szCs w:val="22"/>
              </w:rPr>
              <w:t>04/05/2022</w:t>
            </w:r>
            <w:bookmarkStart w:id="3" w:name="_GoBack"/>
            <w:bookmarkEnd w:id="3"/>
          </w:p>
        </w:tc>
      </w:tr>
      <w:tr w:rsidR="00DB36D3" w:rsidRPr="00252A5C" w14:paraId="75D4D831" w14:textId="77777777" w:rsidTr="008B14B7">
        <w:tc>
          <w:tcPr>
            <w:tcW w:w="2235" w:type="dxa"/>
          </w:tcPr>
          <w:p w14:paraId="1B9CEBEC" w14:textId="77777777" w:rsidR="00EF440C" w:rsidRDefault="00EF440C" w:rsidP="00252A5C">
            <w:pPr>
              <w:rPr>
                <w:rFonts w:ascii="Arial" w:hAnsi="Arial" w:cs="Arial"/>
                <w:b/>
                <w:sz w:val="22"/>
                <w:szCs w:val="22"/>
              </w:rPr>
            </w:pPr>
          </w:p>
          <w:p w14:paraId="6E138051" w14:textId="77777777" w:rsidR="00DB36D3" w:rsidRDefault="00DB36D3" w:rsidP="00252A5C">
            <w:pPr>
              <w:rPr>
                <w:rFonts w:ascii="Arial" w:hAnsi="Arial" w:cs="Arial"/>
                <w:b/>
                <w:sz w:val="22"/>
                <w:szCs w:val="22"/>
              </w:rPr>
            </w:pPr>
            <w:r>
              <w:rPr>
                <w:rFonts w:ascii="Arial" w:hAnsi="Arial" w:cs="Arial"/>
                <w:b/>
                <w:sz w:val="22"/>
                <w:szCs w:val="22"/>
              </w:rPr>
              <w:t xml:space="preserve">Reviewed </w:t>
            </w:r>
          </w:p>
          <w:p w14:paraId="7D2E9D7B" w14:textId="77777777" w:rsidR="00DB36D3" w:rsidRPr="00252A5C" w:rsidRDefault="00DB36D3" w:rsidP="00252A5C">
            <w:pPr>
              <w:rPr>
                <w:rFonts w:ascii="Arial" w:hAnsi="Arial" w:cs="Arial"/>
                <w:b/>
                <w:sz w:val="22"/>
                <w:szCs w:val="22"/>
              </w:rPr>
            </w:pPr>
          </w:p>
        </w:tc>
        <w:tc>
          <w:tcPr>
            <w:tcW w:w="7007" w:type="dxa"/>
            <w:vAlign w:val="center"/>
          </w:tcPr>
          <w:p w14:paraId="005C73D8" w14:textId="77777777" w:rsidR="00DB36D3" w:rsidRDefault="00DB36D3" w:rsidP="006711A2">
            <w:pPr>
              <w:rPr>
                <w:rFonts w:ascii="Arial" w:hAnsi="Arial" w:cs="Arial"/>
                <w:sz w:val="22"/>
                <w:szCs w:val="22"/>
              </w:rPr>
            </w:pPr>
          </w:p>
        </w:tc>
      </w:tr>
    </w:tbl>
    <w:p w14:paraId="0176CEE3" w14:textId="77777777" w:rsidR="00113795" w:rsidRDefault="00113795">
      <w:pPr>
        <w:rPr>
          <w:rFonts w:ascii="Arial" w:hAnsi="Arial" w:cs="Arial"/>
          <w:sz w:val="22"/>
          <w:szCs w:val="22"/>
        </w:rPr>
      </w:pPr>
    </w:p>
    <w:p w14:paraId="45EB785C" w14:textId="77777777" w:rsidR="004C2EAE" w:rsidRDefault="004C2EAE">
      <w:pPr>
        <w:rPr>
          <w:rFonts w:ascii="Arial" w:hAnsi="Arial" w:cs="Arial"/>
          <w:sz w:val="22"/>
          <w:szCs w:val="22"/>
        </w:rPr>
      </w:pPr>
    </w:p>
    <w:sectPr w:rsidR="004C2EAE" w:rsidSect="005319A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0D904" w14:textId="77777777" w:rsidR="00A358D0" w:rsidRDefault="00A358D0" w:rsidP="00EA3AC0">
      <w:r>
        <w:separator/>
      </w:r>
    </w:p>
  </w:endnote>
  <w:endnote w:type="continuationSeparator" w:id="0">
    <w:p w14:paraId="270BFADB" w14:textId="77777777" w:rsidR="00A358D0" w:rsidRDefault="00A358D0" w:rsidP="00EA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B540" w14:textId="77777777" w:rsidR="00A358D0" w:rsidRDefault="00A358D0" w:rsidP="00EA3AC0">
      <w:r>
        <w:separator/>
      </w:r>
    </w:p>
  </w:footnote>
  <w:footnote w:type="continuationSeparator" w:id="0">
    <w:p w14:paraId="0D22BCD5" w14:textId="77777777" w:rsidR="00A358D0" w:rsidRDefault="00A358D0" w:rsidP="00EA3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D571C" w14:textId="77777777" w:rsidR="00506500" w:rsidRDefault="00506500" w:rsidP="00FC50B7">
    <w:pPr>
      <w:pStyle w:val="Header"/>
      <w:tabs>
        <w:tab w:val="clear" w:pos="4153"/>
        <w:tab w:val="clear" w:pos="8306"/>
        <w:tab w:val="left" w:pos="2010"/>
      </w:tabs>
    </w:pPr>
    <w:r>
      <w:tab/>
    </w:r>
  </w:p>
  <w:p w14:paraId="0523A12C" w14:textId="77777777" w:rsidR="00506500" w:rsidRDefault="005065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596"/>
    <w:multiLevelType w:val="multilevel"/>
    <w:tmpl w:val="5CB6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D6F55"/>
    <w:multiLevelType w:val="hybridMultilevel"/>
    <w:tmpl w:val="AB50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A31E8"/>
    <w:multiLevelType w:val="hybridMultilevel"/>
    <w:tmpl w:val="B88A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71132"/>
    <w:multiLevelType w:val="hybridMultilevel"/>
    <w:tmpl w:val="C2B8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03248"/>
    <w:multiLevelType w:val="hybridMultilevel"/>
    <w:tmpl w:val="7482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B5377"/>
    <w:multiLevelType w:val="hybridMultilevel"/>
    <w:tmpl w:val="BAFC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172AD"/>
    <w:multiLevelType w:val="multilevel"/>
    <w:tmpl w:val="3A90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70685"/>
    <w:multiLevelType w:val="hybridMultilevel"/>
    <w:tmpl w:val="7D98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B1948"/>
    <w:multiLevelType w:val="hybridMultilevel"/>
    <w:tmpl w:val="0D62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147C1"/>
    <w:multiLevelType w:val="hybridMultilevel"/>
    <w:tmpl w:val="E834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11A06"/>
    <w:multiLevelType w:val="hybridMultilevel"/>
    <w:tmpl w:val="06FC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A5792"/>
    <w:multiLevelType w:val="hybridMultilevel"/>
    <w:tmpl w:val="9878E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A558F0"/>
    <w:multiLevelType w:val="multilevel"/>
    <w:tmpl w:val="52B8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E5430"/>
    <w:multiLevelType w:val="hybridMultilevel"/>
    <w:tmpl w:val="0C9E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E64BE"/>
    <w:multiLevelType w:val="hybridMultilevel"/>
    <w:tmpl w:val="16B43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346B30"/>
    <w:multiLevelType w:val="hybridMultilevel"/>
    <w:tmpl w:val="C63A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A971A4"/>
    <w:multiLevelType w:val="hybridMultilevel"/>
    <w:tmpl w:val="E0A84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3E0867"/>
    <w:multiLevelType w:val="hybridMultilevel"/>
    <w:tmpl w:val="3224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0706A"/>
    <w:multiLevelType w:val="hybridMultilevel"/>
    <w:tmpl w:val="A92A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9E340C"/>
    <w:multiLevelType w:val="hybridMultilevel"/>
    <w:tmpl w:val="E64A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071D9"/>
    <w:multiLevelType w:val="hybridMultilevel"/>
    <w:tmpl w:val="D1CA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E4C3C"/>
    <w:multiLevelType w:val="hybridMultilevel"/>
    <w:tmpl w:val="9D2A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58721E"/>
    <w:multiLevelType w:val="multilevel"/>
    <w:tmpl w:val="4F08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294841"/>
    <w:multiLevelType w:val="hybridMultilevel"/>
    <w:tmpl w:val="5E56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1268D"/>
    <w:multiLevelType w:val="hybridMultilevel"/>
    <w:tmpl w:val="45DF07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9"/>
  </w:num>
  <w:num w:numId="3">
    <w:abstractNumId w:val="11"/>
  </w:num>
  <w:num w:numId="4">
    <w:abstractNumId w:val="1"/>
  </w:num>
  <w:num w:numId="5">
    <w:abstractNumId w:val="12"/>
  </w:num>
  <w:num w:numId="6">
    <w:abstractNumId w:val="13"/>
  </w:num>
  <w:num w:numId="7">
    <w:abstractNumId w:val="21"/>
  </w:num>
  <w:num w:numId="8">
    <w:abstractNumId w:val="20"/>
  </w:num>
  <w:num w:numId="9">
    <w:abstractNumId w:val="10"/>
  </w:num>
  <w:num w:numId="10">
    <w:abstractNumId w:val="19"/>
  </w:num>
  <w:num w:numId="11">
    <w:abstractNumId w:val="7"/>
  </w:num>
  <w:num w:numId="12">
    <w:abstractNumId w:val="23"/>
  </w:num>
  <w:num w:numId="13">
    <w:abstractNumId w:val="17"/>
  </w:num>
  <w:num w:numId="14">
    <w:abstractNumId w:val="24"/>
  </w:num>
  <w:num w:numId="15">
    <w:abstractNumId w:val="22"/>
  </w:num>
  <w:num w:numId="16">
    <w:abstractNumId w:val="6"/>
  </w:num>
  <w:num w:numId="17">
    <w:abstractNumId w:val="0"/>
  </w:num>
  <w:num w:numId="18">
    <w:abstractNumId w:val="14"/>
  </w:num>
  <w:num w:numId="19">
    <w:abstractNumId w:val="5"/>
  </w:num>
  <w:num w:numId="20">
    <w:abstractNumId w:val="4"/>
  </w:num>
  <w:num w:numId="21">
    <w:abstractNumId w:val="15"/>
  </w:num>
  <w:num w:numId="22">
    <w:abstractNumId w:val="2"/>
  </w:num>
  <w:num w:numId="23">
    <w:abstractNumId w:val="8"/>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F1"/>
    <w:rsid w:val="000117E2"/>
    <w:rsid w:val="0001404C"/>
    <w:rsid w:val="0001526C"/>
    <w:rsid w:val="0001785D"/>
    <w:rsid w:val="00017F52"/>
    <w:rsid w:val="00021AE2"/>
    <w:rsid w:val="00025701"/>
    <w:rsid w:val="00027B01"/>
    <w:rsid w:val="00027DDE"/>
    <w:rsid w:val="00030073"/>
    <w:rsid w:val="0003185A"/>
    <w:rsid w:val="00031E2F"/>
    <w:rsid w:val="00033787"/>
    <w:rsid w:val="000404D6"/>
    <w:rsid w:val="00040839"/>
    <w:rsid w:val="000416D8"/>
    <w:rsid w:val="00042134"/>
    <w:rsid w:val="000479EB"/>
    <w:rsid w:val="000504D9"/>
    <w:rsid w:val="00050A76"/>
    <w:rsid w:val="00051AEE"/>
    <w:rsid w:val="00051DF5"/>
    <w:rsid w:val="00056130"/>
    <w:rsid w:val="000601ED"/>
    <w:rsid w:val="000640A0"/>
    <w:rsid w:val="000730B5"/>
    <w:rsid w:val="000734C2"/>
    <w:rsid w:val="0007404E"/>
    <w:rsid w:val="000804D2"/>
    <w:rsid w:val="0008180D"/>
    <w:rsid w:val="00083D11"/>
    <w:rsid w:val="000965F1"/>
    <w:rsid w:val="000B3ECF"/>
    <w:rsid w:val="000B4BDA"/>
    <w:rsid w:val="000C3AFE"/>
    <w:rsid w:val="000C4406"/>
    <w:rsid w:val="000C5BAE"/>
    <w:rsid w:val="000D5AB5"/>
    <w:rsid w:val="000D759E"/>
    <w:rsid w:val="000E1D97"/>
    <w:rsid w:val="000F4523"/>
    <w:rsid w:val="00101403"/>
    <w:rsid w:val="001047E3"/>
    <w:rsid w:val="00107BF0"/>
    <w:rsid w:val="00113795"/>
    <w:rsid w:val="00115BFF"/>
    <w:rsid w:val="00116A59"/>
    <w:rsid w:val="00127155"/>
    <w:rsid w:val="00130D7E"/>
    <w:rsid w:val="00134D38"/>
    <w:rsid w:val="00136119"/>
    <w:rsid w:val="00140524"/>
    <w:rsid w:val="00141951"/>
    <w:rsid w:val="00142A7B"/>
    <w:rsid w:val="00142B47"/>
    <w:rsid w:val="00143EBF"/>
    <w:rsid w:val="0015242D"/>
    <w:rsid w:val="00153957"/>
    <w:rsid w:val="001636D0"/>
    <w:rsid w:val="0016508F"/>
    <w:rsid w:val="001718CF"/>
    <w:rsid w:val="00172A39"/>
    <w:rsid w:val="00176981"/>
    <w:rsid w:val="001803D8"/>
    <w:rsid w:val="00181FDE"/>
    <w:rsid w:val="001831F8"/>
    <w:rsid w:val="0018565C"/>
    <w:rsid w:val="001A2727"/>
    <w:rsid w:val="001B68F4"/>
    <w:rsid w:val="001B7E51"/>
    <w:rsid w:val="001C0593"/>
    <w:rsid w:val="001C5624"/>
    <w:rsid w:val="001D1F01"/>
    <w:rsid w:val="001F3CCC"/>
    <w:rsid w:val="001F486C"/>
    <w:rsid w:val="001F5F59"/>
    <w:rsid w:val="0020026A"/>
    <w:rsid w:val="00200907"/>
    <w:rsid w:val="00200B65"/>
    <w:rsid w:val="00200BA4"/>
    <w:rsid w:val="00200F18"/>
    <w:rsid w:val="00201DDF"/>
    <w:rsid w:val="00205D78"/>
    <w:rsid w:val="0021134F"/>
    <w:rsid w:val="00212C28"/>
    <w:rsid w:val="0021583B"/>
    <w:rsid w:val="00217DA3"/>
    <w:rsid w:val="002217B9"/>
    <w:rsid w:val="00232901"/>
    <w:rsid w:val="00233911"/>
    <w:rsid w:val="00240901"/>
    <w:rsid w:val="0024417B"/>
    <w:rsid w:val="00246E89"/>
    <w:rsid w:val="002522CA"/>
    <w:rsid w:val="00252845"/>
    <w:rsid w:val="00252A5C"/>
    <w:rsid w:val="00254AD2"/>
    <w:rsid w:val="00256C54"/>
    <w:rsid w:val="0026431C"/>
    <w:rsid w:val="00271476"/>
    <w:rsid w:val="00273DA6"/>
    <w:rsid w:val="00274EA1"/>
    <w:rsid w:val="00276F56"/>
    <w:rsid w:val="00281866"/>
    <w:rsid w:val="00285A17"/>
    <w:rsid w:val="00294CE0"/>
    <w:rsid w:val="00294EB9"/>
    <w:rsid w:val="002951EA"/>
    <w:rsid w:val="00297C30"/>
    <w:rsid w:val="002A376C"/>
    <w:rsid w:val="002B1B9D"/>
    <w:rsid w:val="002B3569"/>
    <w:rsid w:val="002B5D0A"/>
    <w:rsid w:val="002B6AE3"/>
    <w:rsid w:val="002C35ED"/>
    <w:rsid w:val="002C560D"/>
    <w:rsid w:val="002D0839"/>
    <w:rsid w:val="002D146C"/>
    <w:rsid w:val="002D3475"/>
    <w:rsid w:val="002E6906"/>
    <w:rsid w:val="002F23D9"/>
    <w:rsid w:val="002F2604"/>
    <w:rsid w:val="002F32D2"/>
    <w:rsid w:val="002F69E6"/>
    <w:rsid w:val="00300884"/>
    <w:rsid w:val="00303522"/>
    <w:rsid w:val="003060C7"/>
    <w:rsid w:val="003108D2"/>
    <w:rsid w:val="00313CC0"/>
    <w:rsid w:val="00315C04"/>
    <w:rsid w:val="00315E3A"/>
    <w:rsid w:val="00317A35"/>
    <w:rsid w:val="00321D82"/>
    <w:rsid w:val="003220FB"/>
    <w:rsid w:val="00322F4B"/>
    <w:rsid w:val="00324103"/>
    <w:rsid w:val="00332C77"/>
    <w:rsid w:val="00335111"/>
    <w:rsid w:val="00340A84"/>
    <w:rsid w:val="00351F8D"/>
    <w:rsid w:val="00354D55"/>
    <w:rsid w:val="003563FF"/>
    <w:rsid w:val="00363DD6"/>
    <w:rsid w:val="00364C49"/>
    <w:rsid w:val="00365DED"/>
    <w:rsid w:val="00365EBD"/>
    <w:rsid w:val="00370605"/>
    <w:rsid w:val="003749DD"/>
    <w:rsid w:val="003751EA"/>
    <w:rsid w:val="00380CFA"/>
    <w:rsid w:val="003811B9"/>
    <w:rsid w:val="003821E6"/>
    <w:rsid w:val="0038466E"/>
    <w:rsid w:val="00393475"/>
    <w:rsid w:val="00393EC4"/>
    <w:rsid w:val="003970D6"/>
    <w:rsid w:val="003A2D28"/>
    <w:rsid w:val="003A3F70"/>
    <w:rsid w:val="003A40B0"/>
    <w:rsid w:val="003A51FB"/>
    <w:rsid w:val="003A6044"/>
    <w:rsid w:val="003B0085"/>
    <w:rsid w:val="003C2E9E"/>
    <w:rsid w:val="003C7A40"/>
    <w:rsid w:val="003D4F55"/>
    <w:rsid w:val="003D585B"/>
    <w:rsid w:val="003D5BB2"/>
    <w:rsid w:val="003E0DB5"/>
    <w:rsid w:val="003E36FF"/>
    <w:rsid w:val="003E462B"/>
    <w:rsid w:val="003E4DCD"/>
    <w:rsid w:val="003E549A"/>
    <w:rsid w:val="003E5EFD"/>
    <w:rsid w:val="003F5109"/>
    <w:rsid w:val="003F5790"/>
    <w:rsid w:val="00400F9E"/>
    <w:rsid w:val="004062EB"/>
    <w:rsid w:val="004078B3"/>
    <w:rsid w:val="004204CE"/>
    <w:rsid w:val="0042399B"/>
    <w:rsid w:val="004262FB"/>
    <w:rsid w:val="00427744"/>
    <w:rsid w:val="00430575"/>
    <w:rsid w:val="004305FC"/>
    <w:rsid w:val="004322DD"/>
    <w:rsid w:val="00432D49"/>
    <w:rsid w:val="00441A59"/>
    <w:rsid w:val="0044415A"/>
    <w:rsid w:val="00446B2A"/>
    <w:rsid w:val="00450CA1"/>
    <w:rsid w:val="004513BA"/>
    <w:rsid w:val="004515C5"/>
    <w:rsid w:val="00451BE5"/>
    <w:rsid w:val="0045266C"/>
    <w:rsid w:val="004542BD"/>
    <w:rsid w:val="004648CD"/>
    <w:rsid w:val="004747EE"/>
    <w:rsid w:val="00476FFC"/>
    <w:rsid w:val="00481610"/>
    <w:rsid w:val="00482BDD"/>
    <w:rsid w:val="0048447E"/>
    <w:rsid w:val="004935CC"/>
    <w:rsid w:val="004943F4"/>
    <w:rsid w:val="00495F4C"/>
    <w:rsid w:val="004A0080"/>
    <w:rsid w:val="004A7707"/>
    <w:rsid w:val="004B2FC6"/>
    <w:rsid w:val="004B315B"/>
    <w:rsid w:val="004B50F8"/>
    <w:rsid w:val="004B773F"/>
    <w:rsid w:val="004B7FFE"/>
    <w:rsid w:val="004C0A41"/>
    <w:rsid w:val="004C0F7D"/>
    <w:rsid w:val="004C2E89"/>
    <w:rsid w:val="004C2EAE"/>
    <w:rsid w:val="004C38EB"/>
    <w:rsid w:val="004C4E4B"/>
    <w:rsid w:val="004D1B11"/>
    <w:rsid w:val="004D4E58"/>
    <w:rsid w:val="004E2539"/>
    <w:rsid w:val="004E56EA"/>
    <w:rsid w:val="004F048C"/>
    <w:rsid w:val="004F2217"/>
    <w:rsid w:val="004F5919"/>
    <w:rsid w:val="004F5B73"/>
    <w:rsid w:val="005002C3"/>
    <w:rsid w:val="00500974"/>
    <w:rsid w:val="00503723"/>
    <w:rsid w:val="00506500"/>
    <w:rsid w:val="0051165F"/>
    <w:rsid w:val="00521825"/>
    <w:rsid w:val="005256C2"/>
    <w:rsid w:val="00530F3E"/>
    <w:rsid w:val="005319AA"/>
    <w:rsid w:val="005356DA"/>
    <w:rsid w:val="00535C6B"/>
    <w:rsid w:val="00545FD6"/>
    <w:rsid w:val="00551EFA"/>
    <w:rsid w:val="005534B0"/>
    <w:rsid w:val="00555FC9"/>
    <w:rsid w:val="00556580"/>
    <w:rsid w:val="00556CB2"/>
    <w:rsid w:val="00557606"/>
    <w:rsid w:val="00560413"/>
    <w:rsid w:val="00561837"/>
    <w:rsid w:val="00572984"/>
    <w:rsid w:val="00576D5F"/>
    <w:rsid w:val="00582613"/>
    <w:rsid w:val="00583FD4"/>
    <w:rsid w:val="00586194"/>
    <w:rsid w:val="00597542"/>
    <w:rsid w:val="005A1622"/>
    <w:rsid w:val="005A1E72"/>
    <w:rsid w:val="005B2429"/>
    <w:rsid w:val="005C06D9"/>
    <w:rsid w:val="005C0917"/>
    <w:rsid w:val="005C4032"/>
    <w:rsid w:val="005D1F0E"/>
    <w:rsid w:val="005D3A0F"/>
    <w:rsid w:val="005D6010"/>
    <w:rsid w:val="005E4CFF"/>
    <w:rsid w:val="005E4D3B"/>
    <w:rsid w:val="005E6E23"/>
    <w:rsid w:val="005E71A9"/>
    <w:rsid w:val="005F5D97"/>
    <w:rsid w:val="006030D7"/>
    <w:rsid w:val="00614979"/>
    <w:rsid w:val="00614B4D"/>
    <w:rsid w:val="006216CC"/>
    <w:rsid w:val="00621875"/>
    <w:rsid w:val="0062762D"/>
    <w:rsid w:val="006372A6"/>
    <w:rsid w:val="00650B44"/>
    <w:rsid w:val="0065511E"/>
    <w:rsid w:val="00657414"/>
    <w:rsid w:val="00663E53"/>
    <w:rsid w:val="006711A2"/>
    <w:rsid w:val="00672C12"/>
    <w:rsid w:val="0067347E"/>
    <w:rsid w:val="0067463C"/>
    <w:rsid w:val="0067522A"/>
    <w:rsid w:val="0067740B"/>
    <w:rsid w:val="006779F4"/>
    <w:rsid w:val="00680AAC"/>
    <w:rsid w:val="00684878"/>
    <w:rsid w:val="00684964"/>
    <w:rsid w:val="006901A8"/>
    <w:rsid w:val="006A4C90"/>
    <w:rsid w:val="006A5CFD"/>
    <w:rsid w:val="006B2176"/>
    <w:rsid w:val="006B265A"/>
    <w:rsid w:val="006B2ABC"/>
    <w:rsid w:val="006B3549"/>
    <w:rsid w:val="006B51EE"/>
    <w:rsid w:val="006B7B6B"/>
    <w:rsid w:val="006C04B4"/>
    <w:rsid w:val="006C3074"/>
    <w:rsid w:val="006C53E6"/>
    <w:rsid w:val="006C644B"/>
    <w:rsid w:val="006D0346"/>
    <w:rsid w:val="006D636A"/>
    <w:rsid w:val="006E105A"/>
    <w:rsid w:val="006E1CF3"/>
    <w:rsid w:val="006E39C6"/>
    <w:rsid w:val="006E436F"/>
    <w:rsid w:val="006F0E8F"/>
    <w:rsid w:val="006F154C"/>
    <w:rsid w:val="006F339D"/>
    <w:rsid w:val="006F3A9E"/>
    <w:rsid w:val="00707137"/>
    <w:rsid w:val="00707D7C"/>
    <w:rsid w:val="00710182"/>
    <w:rsid w:val="007138E8"/>
    <w:rsid w:val="00715786"/>
    <w:rsid w:val="00721FE7"/>
    <w:rsid w:val="00725A2C"/>
    <w:rsid w:val="007260C0"/>
    <w:rsid w:val="00730649"/>
    <w:rsid w:val="0073220E"/>
    <w:rsid w:val="00732846"/>
    <w:rsid w:val="00735057"/>
    <w:rsid w:val="00736005"/>
    <w:rsid w:val="00737B15"/>
    <w:rsid w:val="00743AFD"/>
    <w:rsid w:val="00744115"/>
    <w:rsid w:val="007459AF"/>
    <w:rsid w:val="007501C3"/>
    <w:rsid w:val="00752696"/>
    <w:rsid w:val="007527DB"/>
    <w:rsid w:val="0075688B"/>
    <w:rsid w:val="007668E2"/>
    <w:rsid w:val="00781CD1"/>
    <w:rsid w:val="00783E68"/>
    <w:rsid w:val="00792C32"/>
    <w:rsid w:val="00795764"/>
    <w:rsid w:val="007A43CD"/>
    <w:rsid w:val="007A5893"/>
    <w:rsid w:val="007B015E"/>
    <w:rsid w:val="007B289B"/>
    <w:rsid w:val="007B2EAD"/>
    <w:rsid w:val="007B79F1"/>
    <w:rsid w:val="007B7AF3"/>
    <w:rsid w:val="007C7C33"/>
    <w:rsid w:val="007D0343"/>
    <w:rsid w:val="007D20C7"/>
    <w:rsid w:val="007D4A15"/>
    <w:rsid w:val="007E2CB4"/>
    <w:rsid w:val="007F1D20"/>
    <w:rsid w:val="007F1DA5"/>
    <w:rsid w:val="007F2365"/>
    <w:rsid w:val="0080560E"/>
    <w:rsid w:val="008333F4"/>
    <w:rsid w:val="00837026"/>
    <w:rsid w:val="00840729"/>
    <w:rsid w:val="0084449C"/>
    <w:rsid w:val="00844687"/>
    <w:rsid w:val="00851543"/>
    <w:rsid w:val="008554EA"/>
    <w:rsid w:val="00857CC7"/>
    <w:rsid w:val="00862B56"/>
    <w:rsid w:val="008633DA"/>
    <w:rsid w:val="00863F73"/>
    <w:rsid w:val="008644B8"/>
    <w:rsid w:val="0086525E"/>
    <w:rsid w:val="00866100"/>
    <w:rsid w:val="008708A3"/>
    <w:rsid w:val="008720E4"/>
    <w:rsid w:val="0087300D"/>
    <w:rsid w:val="00873BAF"/>
    <w:rsid w:val="0087571F"/>
    <w:rsid w:val="00880C11"/>
    <w:rsid w:val="008826DB"/>
    <w:rsid w:val="00891CDC"/>
    <w:rsid w:val="0089278D"/>
    <w:rsid w:val="008961B7"/>
    <w:rsid w:val="008A39D2"/>
    <w:rsid w:val="008A4380"/>
    <w:rsid w:val="008B14B7"/>
    <w:rsid w:val="008B38A7"/>
    <w:rsid w:val="008B4BD7"/>
    <w:rsid w:val="008B5FA4"/>
    <w:rsid w:val="008B77D7"/>
    <w:rsid w:val="008C315D"/>
    <w:rsid w:val="008D0E63"/>
    <w:rsid w:val="008D7DC4"/>
    <w:rsid w:val="008E0980"/>
    <w:rsid w:val="008E5A14"/>
    <w:rsid w:val="00903856"/>
    <w:rsid w:val="00903868"/>
    <w:rsid w:val="00906992"/>
    <w:rsid w:val="00911B68"/>
    <w:rsid w:val="009138F7"/>
    <w:rsid w:val="009145B2"/>
    <w:rsid w:val="009206B5"/>
    <w:rsid w:val="00920AFD"/>
    <w:rsid w:val="009356F6"/>
    <w:rsid w:val="00935BE7"/>
    <w:rsid w:val="00942B30"/>
    <w:rsid w:val="00944E10"/>
    <w:rsid w:val="00944F4F"/>
    <w:rsid w:val="009465FA"/>
    <w:rsid w:val="00950B10"/>
    <w:rsid w:val="009550DA"/>
    <w:rsid w:val="009557B5"/>
    <w:rsid w:val="0095652E"/>
    <w:rsid w:val="009635CD"/>
    <w:rsid w:val="00965A70"/>
    <w:rsid w:val="009662ED"/>
    <w:rsid w:val="009663F5"/>
    <w:rsid w:val="009725EC"/>
    <w:rsid w:val="00972B6E"/>
    <w:rsid w:val="00972DB1"/>
    <w:rsid w:val="00974B97"/>
    <w:rsid w:val="00977A06"/>
    <w:rsid w:val="009807BD"/>
    <w:rsid w:val="009834E2"/>
    <w:rsid w:val="009838DD"/>
    <w:rsid w:val="009849EC"/>
    <w:rsid w:val="00996BDC"/>
    <w:rsid w:val="00997CE5"/>
    <w:rsid w:val="009B1362"/>
    <w:rsid w:val="009B2438"/>
    <w:rsid w:val="009B4820"/>
    <w:rsid w:val="009B4878"/>
    <w:rsid w:val="009B7336"/>
    <w:rsid w:val="009C6792"/>
    <w:rsid w:val="009E2897"/>
    <w:rsid w:val="009E649D"/>
    <w:rsid w:val="009F1CC2"/>
    <w:rsid w:val="009F4514"/>
    <w:rsid w:val="009F607E"/>
    <w:rsid w:val="00A01586"/>
    <w:rsid w:val="00A024F9"/>
    <w:rsid w:val="00A03D83"/>
    <w:rsid w:val="00A04711"/>
    <w:rsid w:val="00A06C8F"/>
    <w:rsid w:val="00A0734E"/>
    <w:rsid w:val="00A1319F"/>
    <w:rsid w:val="00A22329"/>
    <w:rsid w:val="00A358D0"/>
    <w:rsid w:val="00A37A5F"/>
    <w:rsid w:val="00A41F35"/>
    <w:rsid w:val="00A421E0"/>
    <w:rsid w:val="00A4308F"/>
    <w:rsid w:val="00A43DC3"/>
    <w:rsid w:val="00A44AD4"/>
    <w:rsid w:val="00A47D70"/>
    <w:rsid w:val="00A47E73"/>
    <w:rsid w:val="00A564D7"/>
    <w:rsid w:val="00A70786"/>
    <w:rsid w:val="00A7255F"/>
    <w:rsid w:val="00A72DC1"/>
    <w:rsid w:val="00A72ED7"/>
    <w:rsid w:val="00A7495E"/>
    <w:rsid w:val="00A82769"/>
    <w:rsid w:val="00A8293A"/>
    <w:rsid w:val="00A855C2"/>
    <w:rsid w:val="00A906E3"/>
    <w:rsid w:val="00A90851"/>
    <w:rsid w:val="00A919DD"/>
    <w:rsid w:val="00A932DF"/>
    <w:rsid w:val="00A96CD7"/>
    <w:rsid w:val="00AA5A5C"/>
    <w:rsid w:val="00AA6A6B"/>
    <w:rsid w:val="00AA7460"/>
    <w:rsid w:val="00AB13CC"/>
    <w:rsid w:val="00AB2A6F"/>
    <w:rsid w:val="00AB4D3E"/>
    <w:rsid w:val="00AC2C01"/>
    <w:rsid w:val="00AC4F88"/>
    <w:rsid w:val="00AC705C"/>
    <w:rsid w:val="00AD045A"/>
    <w:rsid w:val="00AD3926"/>
    <w:rsid w:val="00AE2043"/>
    <w:rsid w:val="00AF10D5"/>
    <w:rsid w:val="00AF2A71"/>
    <w:rsid w:val="00AF3E6E"/>
    <w:rsid w:val="00AF55F9"/>
    <w:rsid w:val="00AF6145"/>
    <w:rsid w:val="00AF7770"/>
    <w:rsid w:val="00B20B06"/>
    <w:rsid w:val="00B21833"/>
    <w:rsid w:val="00B24CF8"/>
    <w:rsid w:val="00B4371F"/>
    <w:rsid w:val="00B43D39"/>
    <w:rsid w:val="00B4431B"/>
    <w:rsid w:val="00B47CEB"/>
    <w:rsid w:val="00B5176C"/>
    <w:rsid w:val="00B51EF5"/>
    <w:rsid w:val="00B563E1"/>
    <w:rsid w:val="00B6060F"/>
    <w:rsid w:val="00B67FF6"/>
    <w:rsid w:val="00B72380"/>
    <w:rsid w:val="00B73D14"/>
    <w:rsid w:val="00B80D29"/>
    <w:rsid w:val="00B84EEC"/>
    <w:rsid w:val="00B872EF"/>
    <w:rsid w:val="00B90CEF"/>
    <w:rsid w:val="00B955B5"/>
    <w:rsid w:val="00B978A4"/>
    <w:rsid w:val="00BA2B44"/>
    <w:rsid w:val="00BB1701"/>
    <w:rsid w:val="00BC350D"/>
    <w:rsid w:val="00BC50DF"/>
    <w:rsid w:val="00BC6E0F"/>
    <w:rsid w:val="00BD1FEC"/>
    <w:rsid w:val="00BE2BFB"/>
    <w:rsid w:val="00BE5E98"/>
    <w:rsid w:val="00BE7969"/>
    <w:rsid w:val="00BF1EBF"/>
    <w:rsid w:val="00C00834"/>
    <w:rsid w:val="00C0639A"/>
    <w:rsid w:val="00C07F6B"/>
    <w:rsid w:val="00C140B9"/>
    <w:rsid w:val="00C220EC"/>
    <w:rsid w:val="00C2635E"/>
    <w:rsid w:val="00C301EC"/>
    <w:rsid w:val="00C30655"/>
    <w:rsid w:val="00C3251C"/>
    <w:rsid w:val="00C32DA1"/>
    <w:rsid w:val="00C3476E"/>
    <w:rsid w:val="00C375CE"/>
    <w:rsid w:val="00C403EF"/>
    <w:rsid w:val="00C41167"/>
    <w:rsid w:val="00C4710D"/>
    <w:rsid w:val="00C56B2A"/>
    <w:rsid w:val="00C56CB0"/>
    <w:rsid w:val="00C606E5"/>
    <w:rsid w:val="00C66673"/>
    <w:rsid w:val="00C71FDA"/>
    <w:rsid w:val="00C74B35"/>
    <w:rsid w:val="00C7685B"/>
    <w:rsid w:val="00C828D1"/>
    <w:rsid w:val="00C83BF7"/>
    <w:rsid w:val="00C879B2"/>
    <w:rsid w:val="00C935A6"/>
    <w:rsid w:val="00C97443"/>
    <w:rsid w:val="00CA096D"/>
    <w:rsid w:val="00CA2DE1"/>
    <w:rsid w:val="00CB4985"/>
    <w:rsid w:val="00CB7E33"/>
    <w:rsid w:val="00CC05DF"/>
    <w:rsid w:val="00CC3E89"/>
    <w:rsid w:val="00CC6186"/>
    <w:rsid w:val="00CD2262"/>
    <w:rsid w:val="00CE0CB8"/>
    <w:rsid w:val="00CE2287"/>
    <w:rsid w:val="00CE38A5"/>
    <w:rsid w:val="00CE5ECC"/>
    <w:rsid w:val="00CF2B00"/>
    <w:rsid w:val="00D01453"/>
    <w:rsid w:val="00D0173C"/>
    <w:rsid w:val="00D1096A"/>
    <w:rsid w:val="00D1120C"/>
    <w:rsid w:val="00D34934"/>
    <w:rsid w:val="00D36AEB"/>
    <w:rsid w:val="00D44420"/>
    <w:rsid w:val="00D4464A"/>
    <w:rsid w:val="00D50FAA"/>
    <w:rsid w:val="00D55EEF"/>
    <w:rsid w:val="00D56FE7"/>
    <w:rsid w:val="00D57056"/>
    <w:rsid w:val="00D57E96"/>
    <w:rsid w:val="00D7276C"/>
    <w:rsid w:val="00D74AE9"/>
    <w:rsid w:val="00D77348"/>
    <w:rsid w:val="00D81E25"/>
    <w:rsid w:val="00D83627"/>
    <w:rsid w:val="00D83FB0"/>
    <w:rsid w:val="00D92E55"/>
    <w:rsid w:val="00D95498"/>
    <w:rsid w:val="00D96BDA"/>
    <w:rsid w:val="00DA065E"/>
    <w:rsid w:val="00DB36D3"/>
    <w:rsid w:val="00DC1536"/>
    <w:rsid w:val="00DC41CA"/>
    <w:rsid w:val="00DD12A2"/>
    <w:rsid w:val="00DD146B"/>
    <w:rsid w:val="00DD4A95"/>
    <w:rsid w:val="00DD5082"/>
    <w:rsid w:val="00DD7EF4"/>
    <w:rsid w:val="00DE2B9E"/>
    <w:rsid w:val="00DE2D49"/>
    <w:rsid w:val="00DE51FD"/>
    <w:rsid w:val="00DF77BE"/>
    <w:rsid w:val="00E04855"/>
    <w:rsid w:val="00E06802"/>
    <w:rsid w:val="00E14513"/>
    <w:rsid w:val="00E16D9A"/>
    <w:rsid w:val="00E201EE"/>
    <w:rsid w:val="00E24B3C"/>
    <w:rsid w:val="00E3122B"/>
    <w:rsid w:val="00E4479E"/>
    <w:rsid w:val="00E47612"/>
    <w:rsid w:val="00E535C8"/>
    <w:rsid w:val="00E63F53"/>
    <w:rsid w:val="00E63F77"/>
    <w:rsid w:val="00E67CC3"/>
    <w:rsid w:val="00E71222"/>
    <w:rsid w:val="00E71D1C"/>
    <w:rsid w:val="00E8582A"/>
    <w:rsid w:val="00E86923"/>
    <w:rsid w:val="00E87E16"/>
    <w:rsid w:val="00E9022C"/>
    <w:rsid w:val="00E93759"/>
    <w:rsid w:val="00E97212"/>
    <w:rsid w:val="00EA3AC0"/>
    <w:rsid w:val="00EB6CCE"/>
    <w:rsid w:val="00EC1186"/>
    <w:rsid w:val="00EC319B"/>
    <w:rsid w:val="00ED34AB"/>
    <w:rsid w:val="00ED4868"/>
    <w:rsid w:val="00ED5678"/>
    <w:rsid w:val="00EE4459"/>
    <w:rsid w:val="00EE6637"/>
    <w:rsid w:val="00EE7153"/>
    <w:rsid w:val="00EF440C"/>
    <w:rsid w:val="00EF6631"/>
    <w:rsid w:val="00F066A0"/>
    <w:rsid w:val="00F11171"/>
    <w:rsid w:val="00F116B8"/>
    <w:rsid w:val="00F21E36"/>
    <w:rsid w:val="00F24F63"/>
    <w:rsid w:val="00F278F2"/>
    <w:rsid w:val="00F27D00"/>
    <w:rsid w:val="00F32377"/>
    <w:rsid w:val="00F3381F"/>
    <w:rsid w:val="00F3790A"/>
    <w:rsid w:val="00F40446"/>
    <w:rsid w:val="00F427DA"/>
    <w:rsid w:val="00F55A07"/>
    <w:rsid w:val="00F64F7A"/>
    <w:rsid w:val="00F86599"/>
    <w:rsid w:val="00F90356"/>
    <w:rsid w:val="00F90EF4"/>
    <w:rsid w:val="00F94932"/>
    <w:rsid w:val="00F9664B"/>
    <w:rsid w:val="00FA2A3A"/>
    <w:rsid w:val="00FA4C57"/>
    <w:rsid w:val="00FA638B"/>
    <w:rsid w:val="00FA766E"/>
    <w:rsid w:val="00FB366A"/>
    <w:rsid w:val="00FB7A55"/>
    <w:rsid w:val="00FC16B8"/>
    <w:rsid w:val="00FC255D"/>
    <w:rsid w:val="00FC50B7"/>
    <w:rsid w:val="00FE4158"/>
    <w:rsid w:val="00FE4EA3"/>
    <w:rsid w:val="00FE7C1D"/>
    <w:rsid w:val="00FE7C8D"/>
    <w:rsid w:val="00FF2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3E5D"/>
  <w15:docId w15:val="{790E020F-D070-4DA2-8321-84628AEF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9F1"/>
    <w:rPr>
      <w:rFonts w:ascii="Times New Roman" w:eastAsia="Times New Roman" w:hAnsi="Times New Roman"/>
    </w:rPr>
  </w:style>
  <w:style w:type="paragraph" w:styleId="Heading1">
    <w:name w:val="heading 1"/>
    <w:basedOn w:val="Normal"/>
    <w:next w:val="Normal"/>
    <w:link w:val="Heading1Char"/>
    <w:qFormat/>
    <w:rsid w:val="007B79F1"/>
    <w:pPr>
      <w:keepNext/>
      <w:outlineLvl w:val="0"/>
    </w:pPr>
    <w:rPr>
      <w:rFonts w:ascii="Arial" w:hAnsi="Arial"/>
      <w:b/>
      <w:bCs/>
      <w:sz w:val="24"/>
      <w:szCs w:val="24"/>
      <w:lang w:val="x-none" w:eastAsia="x-none"/>
    </w:rPr>
  </w:style>
  <w:style w:type="paragraph" w:styleId="Heading4">
    <w:name w:val="heading 4"/>
    <w:basedOn w:val="Normal"/>
    <w:next w:val="Normal"/>
    <w:link w:val="Heading4Char"/>
    <w:qFormat/>
    <w:rsid w:val="007B79F1"/>
    <w:pPr>
      <w:keepNext/>
      <w:spacing w:before="240" w:after="60"/>
      <w:outlineLvl w:val="3"/>
    </w:pPr>
    <w:rPr>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9F1"/>
    <w:rPr>
      <w:rFonts w:eastAsia="Times New Roman" w:cs="Arial"/>
      <w:b/>
      <w:bCs/>
      <w:sz w:val="24"/>
      <w:szCs w:val="24"/>
    </w:rPr>
  </w:style>
  <w:style w:type="character" w:customStyle="1" w:styleId="Heading4Char">
    <w:name w:val="Heading 4 Char"/>
    <w:link w:val="Heading4"/>
    <w:rsid w:val="007B79F1"/>
    <w:rPr>
      <w:rFonts w:ascii="Times New Roman" w:eastAsia="Times New Roman" w:hAnsi="Times New Roman" w:cs="Times New Roman"/>
      <w:b/>
      <w:bCs/>
      <w:sz w:val="28"/>
      <w:szCs w:val="28"/>
      <w:lang w:eastAsia="en-GB"/>
    </w:rPr>
  </w:style>
  <w:style w:type="paragraph" w:styleId="Header">
    <w:name w:val="header"/>
    <w:basedOn w:val="Normal"/>
    <w:link w:val="HeaderChar"/>
    <w:uiPriority w:val="99"/>
    <w:rsid w:val="007B79F1"/>
    <w:pPr>
      <w:tabs>
        <w:tab w:val="center" w:pos="4153"/>
        <w:tab w:val="right" w:pos="8306"/>
      </w:tabs>
    </w:pPr>
    <w:rPr>
      <w:sz w:val="24"/>
      <w:szCs w:val="24"/>
      <w:lang w:val="x-none" w:eastAsia="x-none"/>
    </w:rPr>
  </w:style>
  <w:style w:type="character" w:customStyle="1" w:styleId="HeaderChar">
    <w:name w:val="Header Char"/>
    <w:link w:val="Header"/>
    <w:uiPriority w:val="99"/>
    <w:rsid w:val="007B79F1"/>
    <w:rPr>
      <w:rFonts w:ascii="Times New Roman" w:eastAsia="Times New Roman" w:hAnsi="Times New Roman" w:cs="Times New Roman"/>
      <w:sz w:val="24"/>
      <w:szCs w:val="24"/>
    </w:rPr>
  </w:style>
  <w:style w:type="table" w:styleId="TableGrid">
    <w:name w:val="Table Grid"/>
    <w:basedOn w:val="TableNormal"/>
    <w:uiPriority w:val="59"/>
    <w:rsid w:val="00256C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5D1F0E"/>
    <w:rPr>
      <w:b/>
      <w:bCs/>
    </w:rPr>
  </w:style>
  <w:style w:type="character" w:customStyle="1" w:styleId="text1">
    <w:name w:val="text1"/>
    <w:rsid w:val="007668E2"/>
    <w:rPr>
      <w:rFonts w:ascii="Arial" w:hAnsi="Arial" w:cs="Arial" w:hint="default"/>
      <w:b w:val="0"/>
      <w:bCs w:val="0"/>
      <w:i w:val="0"/>
      <w:iCs w:val="0"/>
      <w:caps w:val="0"/>
      <w:smallCaps w:val="0"/>
      <w:strike w:val="0"/>
      <w:dstrike w:val="0"/>
      <w:color w:val="666666"/>
      <w:sz w:val="20"/>
      <w:szCs w:val="20"/>
      <w:u w:val="none"/>
      <w:effect w:val="none"/>
    </w:rPr>
  </w:style>
  <w:style w:type="paragraph" w:styleId="Footer">
    <w:name w:val="footer"/>
    <w:basedOn w:val="Normal"/>
    <w:link w:val="FooterChar"/>
    <w:uiPriority w:val="99"/>
    <w:unhideWhenUsed/>
    <w:rsid w:val="00EA3AC0"/>
    <w:pPr>
      <w:tabs>
        <w:tab w:val="center" w:pos="4513"/>
        <w:tab w:val="right" w:pos="9026"/>
      </w:tabs>
    </w:pPr>
    <w:rPr>
      <w:lang w:val="x-none" w:eastAsia="x-none"/>
    </w:rPr>
  </w:style>
  <w:style w:type="character" w:customStyle="1" w:styleId="FooterChar">
    <w:name w:val="Footer Char"/>
    <w:link w:val="Footer"/>
    <w:uiPriority w:val="99"/>
    <w:rsid w:val="00EA3AC0"/>
    <w:rPr>
      <w:rFonts w:ascii="Times New Roman" w:eastAsia="Times New Roman" w:hAnsi="Times New Roman"/>
    </w:rPr>
  </w:style>
  <w:style w:type="paragraph" w:styleId="BalloonText">
    <w:name w:val="Balloon Text"/>
    <w:basedOn w:val="Normal"/>
    <w:link w:val="BalloonTextChar"/>
    <w:uiPriority w:val="99"/>
    <w:semiHidden/>
    <w:unhideWhenUsed/>
    <w:rsid w:val="00EA3AC0"/>
    <w:rPr>
      <w:rFonts w:ascii="Tahoma" w:hAnsi="Tahoma"/>
      <w:sz w:val="16"/>
      <w:szCs w:val="16"/>
      <w:lang w:val="x-none" w:eastAsia="x-none"/>
    </w:rPr>
  </w:style>
  <w:style w:type="character" w:customStyle="1" w:styleId="BalloonTextChar">
    <w:name w:val="Balloon Text Char"/>
    <w:link w:val="BalloonText"/>
    <w:uiPriority w:val="99"/>
    <w:semiHidden/>
    <w:rsid w:val="00EA3AC0"/>
    <w:rPr>
      <w:rFonts w:ascii="Tahoma" w:eastAsia="Times New Roman" w:hAnsi="Tahoma" w:cs="Tahoma"/>
      <w:sz w:val="16"/>
      <w:szCs w:val="16"/>
    </w:rPr>
  </w:style>
  <w:style w:type="paragraph" w:customStyle="1" w:styleId="Default">
    <w:name w:val="Default"/>
    <w:rsid w:val="00AA5A5C"/>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3E36FF"/>
    <w:rPr>
      <w:sz w:val="16"/>
      <w:szCs w:val="16"/>
    </w:rPr>
  </w:style>
  <w:style w:type="paragraph" w:styleId="CommentText">
    <w:name w:val="annotation text"/>
    <w:basedOn w:val="Normal"/>
    <w:link w:val="CommentTextChar"/>
    <w:uiPriority w:val="99"/>
    <w:semiHidden/>
    <w:unhideWhenUsed/>
    <w:rsid w:val="003E36FF"/>
  </w:style>
  <w:style w:type="character" w:customStyle="1" w:styleId="CommentTextChar">
    <w:name w:val="Comment Text Char"/>
    <w:basedOn w:val="DefaultParagraphFont"/>
    <w:link w:val="CommentText"/>
    <w:uiPriority w:val="99"/>
    <w:semiHidden/>
    <w:rsid w:val="003E36F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E36FF"/>
    <w:rPr>
      <w:b/>
      <w:bCs/>
    </w:rPr>
  </w:style>
  <w:style w:type="character" w:customStyle="1" w:styleId="CommentSubjectChar">
    <w:name w:val="Comment Subject Char"/>
    <w:basedOn w:val="CommentTextChar"/>
    <w:link w:val="CommentSubject"/>
    <w:uiPriority w:val="99"/>
    <w:semiHidden/>
    <w:rsid w:val="003E36FF"/>
    <w:rPr>
      <w:rFonts w:ascii="Times New Roman" w:eastAsia="Times New Roman" w:hAnsi="Times New Roman"/>
      <w:b/>
      <w:bCs/>
    </w:rPr>
  </w:style>
  <w:style w:type="character" w:styleId="HTMLAcronym">
    <w:name w:val="HTML Acronym"/>
    <w:basedOn w:val="DefaultParagraphFont"/>
    <w:uiPriority w:val="99"/>
    <w:semiHidden/>
    <w:unhideWhenUsed/>
    <w:rsid w:val="00BE7969"/>
  </w:style>
  <w:style w:type="paragraph" w:styleId="ListParagraph">
    <w:name w:val="List Paragraph"/>
    <w:basedOn w:val="Normal"/>
    <w:uiPriority w:val="34"/>
    <w:qFormat/>
    <w:rsid w:val="00792C32"/>
    <w:pPr>
      <w:ind w:left="720"/>
      <w:contextualSpacing/>
    </w:pPr>
  </w:style>
  <w:style w:type="character" w:customStyle="1" w:styleId="normaltextrun">
    <w:name w:val="normaltextrun"/>
    <w:basedOn w:val="DefaultParagraphFont"/>
    <w:rsid w:val="00025701"/>
  </w:style>
  <w:style w:type="character" w:customStyle="1" w:styleId="scxw18140561">
    <w:name w:val="scxw18140561"/>
    <w:basedOn w:val="DefaultParagraphFont"/>
    <w:rsid w:val="00025701"/>
  </w:style>
  <w:style w:type="paragraph" w:customStyle="1" w:styleId="paragraph">
    <w:name w:val="paragraph"/>
    <w:basedOn w:val="Normal"/>
    <w:rsid w:val="00025701"/>
    <w:pPr>
      <w:spacing w:before="100" w:beforeAutospacing="1" w:after="100" w:afterAutospacing="1"/>
    </w:pPr>
    <w:rPr>
      <w:rFonts w:ascii="Calibri" w:eastAsiaTheme="minorHAnsi" w:hAnsi="Calibri" w:cs="Calibri"/>
      <w:sz w:val="22"/>
      <w:szCs w:val="22"/>
    </w:rPr>
  </w:style>
  <w:style w:type="character" w:customStyle="1" w:styleId="eop">
    <w:name w:val="eop"/>
    <w:basedOn w:val="DefaultParagraphFont"/>
    <w:rsid w:val="00025701"/>
  </w:style>
  <w:style w:type="character" w:styleId="Hyperlink">
    <w:name w:val="Hyperlink"/>
    <w:basedOn w:val="DefaultParagraphFont"/>
    <w:uiPriority w:val="99"/>
    <w:semiHidden/>
    <w:unhideWhenUsed/>
    <w:rsid w:val="00351F8D"/>
    <w:rPr>
      <w:color w:val="0563C1"/>
      <w:u w:val="single"/>
    </w:rPr>
  </w:style>
  <w:style w:type="paragraph" w:styleId="NormalWeb">
    <w:name w:val="Normal (Web)"/>
    <w:basedOn w:val="Normal"/>
    <w:uiPriority w:val="99"/>
    <w:semiHidden/>
    <w:unhideWhenUsed/>
    <w:rsid w:val="006030D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3072">
      <w:bodyDiv w:val="1"/>
      <w:marLeft w:val="0"/>
      <w:marRight w:val="0"/>
      <w:marTop w:val="0"/>
      <w:marBottom w:val="0"/>
      <w:divBdr>
        <w:top w:val="none" w:sz="0" w:space="0" w:color="auto"/>
        <w:left w:val="none" w:sz="0" w:space="0" w:color="auto"/>
        <w:bottom w:val="none" w:sz="0" w:space="0" w:color="auto"/>
        <w:right w:val="none" w:sz="0" w:space="0" w:color="auto"/>
      </w:divBdr>
    </w:div>
    <w:div w:id="597567080">
      <w:bodyDiv w:val="1"/>
      <w:marLeft w:val="0"/>
      <w:marRight w:val="0"/>
      <w:marTop w:val="0"/>
      <w:marBottom w:val="0"/>
      <w:divBdr>
        <w:top w:val="none" w:sz="0" w:space="0" w:color="auto"/>
        <w:left w:val="none" w:sz="0" w:space="0" w:color="auto"/>
        <w:bottom w:val="none" w:sz="0" w:space="0" w:color="auto"/>
        <w:right w:val="none" w:sz="0" w:space="0" w:color="auto"/>
      </w:divBdr>
      <w:divsChild>
        <w:div w:id="1457482310">
          <w:marLeft w:val="0"/>
          <w:marRight w:val="0"/>
          <w:marTop w:val="0"/>
          <w:marBottom w:val="0"/>
          <w:divBdr>
            <w:top w:val="none" w:sz="0" w:space="0" w:color="auto"/>
            <w:left w:val="none" w:sz="0" w:space="0" w:color="auto"/>
            <w:bottom w:val="none" w:sz="0" w:space="0" w:color="auto"/>
            <w:right w:val="none" w:sz="0" w:space="0" w:color="auto"/>
          </w:divBdr>
          <w:divsChild>
            <w:div w:id="466775413">
              <w:marLeft w:val="-3075"/>
              <w:marRight w:val="0"/>
              <w:marTop w:val="0"/>
              <w:marBottom w:val="0"/>
              <w:divBdr>
                <w:top w:val="none" w:sz="0" w:space="0" w:color="auto"/>
                <w:left w:val="none" w:sz="0" w:space="0" w:color="auto"/>
                <w:bottom w:val="none" w:sz="0" w:space="0" w:color="auto"/>
                <w:right w:val="none" w:sz="0" w:space="0" w:color="auto"/>
              </w:divBdr>
              <w:divsChild>
                <w:div w:id="1318653954">
                  <w:marLeft w:val="3075"/>
                  <w:marRight w:val="0"/>
                  <w:marTop w:val="0"/>
                  <w:marBottom w:val="0"/>
                  <w:divBdr>
                    <w:top w:val="none" w:sz="0" w:space="0" w:color="auto"/>
                    <w:left w:val="none" w:sz="0" w:space="0" w:color="auto"/>
                    <w:bottom w:val="none" w:sz="0" w:space="0" w:color="auto"/>
                    <w:right w:val="none" w:sz="0" w:space="0" w:color="auto"/>
                  </w:divBdr>
                  <w:divsChild>
                    <w:div w:id="358513635">
                      <w:marLeft w:val="0"/>
                      <w:marRight w:val="0"/>
                      <w:marTop w:val="0"/>
                      <w:marBottom w:val="0"/>
                      <w:divBdr>
                        <w:top w:val="none" w:sz="0" w:space="0" w:color="auto"/>
                        <w:left w:val="none" w:sz="0" w:space="0" w:color="auto"/>
                        <w:bottom w:val="none" w:sz="0" w:space="0" w:color="auto"/>
                        <w:right w:val="none" w:sz="0" w:space="0" w:color="auto"/>
                      </w:divBdr>
                      <w:divsChild>
                        <w:div w:id="408649184">
                          <w:marLeft w:val="-2550"/>
                          <w:marRight w:val="0"/>
                          <w:marTop w:val="0"/>
                          <w:marBottom w:val="0"/>
                          <w:divBdr>
                            <w:top w:val="none" w:sz="0" w:space="0" w:color="auto"/>
                            <w:left w:val="none" w:sz="0" w:space="0" w:color="auto"/>
                            <w:bottom w:val="none" w:sz="0" w:space="0" w:color="auto"/>
                            <w:right w:val="none" w:sz="0" w:space="0" w:color="auto"/>
                          </w:divBdr>
                          <w:divsChild>
                            <w:div w:id="1239709228">
                              <w:marLeft w:val="2550"/>
                              <w:marRight w:val="0"/>
                              <w:marTop w:val="0"/>
                              <w:marBottom w:val="0"/>
                              <w:divBdr>
                                <w:top w:val="none" w:sz="0" w:space="0" w:color="auto"/>
                                <w:left w:val="none" w:sz="0" w:space="0" w:color="auto"/>
                                <w:bottom w:val="none" w:sz="0" w:space="0" w:color="auto"/>
                                <w:right w:val="none" w:sz="0" w:space="0" w:color="auto"/>
                              </w:divBdr>
                              <w:divsChild>
                                <w:div w:id="1284385827">
                                  <w:marLeft w:val="3150"/>
                                  <w:marRight w:val="0"/>
                                  <w:marTop w:val="0"/>
                                  <w:marBottom w:val="0"/>
                                  <w:divBdr>
                                    <w:top w:val="none" w:sz="0" w:space="0" w:color="auto"/>
                                    <w:left w:val="none" w:sz="0" w:space="0" w:color="auto"/>
                                    <w:bottom w:val="none" w:sz="0" w:space="0" w:color="auto"/>
                                    <w:right w:val="none" w:sz="0" w:space="0" w:color="auto"/>
                                  </w:divBdr>
                                  <w:divsChild>
                                    <w:div w:id="1457332188">
                                      <w:marLeft w:val="0"/>
                                      <w:marRight w:val="0"/>
                                      <w:marTop w:val="0"/>
                                      <w:marBottom w:val="0"/>
                                      <w:divBdr>
                                        <w:top w:val="none" w:sz="0" w:space="0" w:color="auto"/>
                                        <w:left w:val="none" w:sz="0" w:space="0" w:color="auto"/>
                                        <w:bottom w:val="none" w:sz="0" w:space="0" w:color="auto"/>
                                        <w:right w:val="none" w:sz="0" w:space="0" w:color="auto"/>
                                      </w:divBdr>
                                      <w:divsChild>
                                        <w:div w:id="572931108">
                                          <w:marLeft w:val="0"/>
                                          <w:marRight w:val="0"/>
                                          <w:marTop w:val="0"/>
                                          <w:marBottom w:val="0"/>
                                          <w:divBdr>
                                            <w:top w:val="none" w:sz="0" w:space="0" w:color="auto"/>
                                            <w:left w:val="none" w:sz="0" w:space="0" w:color="auto"/>
                                            <w:bottom w:val="none" w:sz="0" w:space="0" w:color="auto"/>
                                            <w:right w:val="none" w:sz="0" w:space="0" w:color="auto"/>
                                          </w:divBdr>
                                          <w:divsChild>
                                            <w:div w:id="1444154029">
                                              <w:marLeft w:val="0"/>
                                              <w:marRight w:val="0"/>
                                              <w:marTop w:val="0"/>
                                              <w:marBottom w:val="0"/>
                                              <w:divBdr>
                                                <w:top w:val="none" w:sz="0" w:space="0" w:color="auto"/>
                                                <w:left w:val="none" w:sz="0" w:space="0" w:color="auto"/>
                                                <w:bottom w:val="none" w:sz="0" w:space="0" w:color="auto"/>
                                                <w:right w:val="none" w:sz="0" w:space="0" w:color="auto"/>
                                              </w:divBdr>
                                              <w:divsChild>
                                                <w:div w:id="9394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123549">
      <w:bodyDiv w:val="1"/>
      <w:marLeft w:val="0"/>
      <w:marRight w:val="0"/>
      <w:marTop w:val="0"/>
      <w:marBottom w:val="0"/>
      <w:divBdr>
        <w:top w:val="none" w:sz="0" w:space="0" w:color="auto"/>
        <w:left w:val="none" w:sz="0" w:space="0" w:color="auto"/>
        <w:bottom w:val="none" w:sz="0" w:space="0" w:color="auto"/>
        <w:right w:val="none" w:sz="0" w:space="0" w:color="auto"/>
      </w:divBdr>
    </w:div>
    <w:div w:id="1036003736">
      <w:bodyDiv w:val="1"/>
      <w:marLeft w:val="0"/>
      <w:marRight w:val="0"/>
      <w:marTop w:val="0"/>
      <w:marBottom w:val="0"/>
      <w:divBdr>
        <w:top w:val="none" w:sz="0" w:space="0" w:color="auto"/>
        <w:left w:val="none" w:sz="0" w:space="0" w:color="auto"/>
        <w:bottom w:val="none" w:sz="0" w:space="0" w:color="auto"/>
        <w:right w:val="none" w:sz="0" w:space="0" w:color="auto"/>
      </w:divBdr>
    </w:div>
    <w:div w:id="1392188936">
      <w:bodyDiv w:val="1"/>
      <w:marLeft w:val="0"/>
      <w:marRight w:val="0"/>
      <w:marTop w:val="0"/>
      <w:marBottom w:val="0"/>
      <w:divBdr>
        <w:top w:val="none" w:sz="0" w:space="0" w:color="auto"/>
        <w:left w:val="none" w:sz="0" w:space="0" w:color="auto"/>
        <w:bottom w:val="none" w:sz="0" w:space="0" w:color="auto"/>
        <w:right w:val="none" w:sz="0" w:space="0" w:color="auto"/>
      </w:divBdr>
    </w:div>
    <w:div w:id="1692487480">
      <w:bodyDiv w:val="1"/>
      <w:marLeft w:val="0"/>
      <w:marRight w:val="0"/>
      <w:marTop w:val="0"/>
      <w:marBottom w:val="0"/>
      <w:divBdr>
        <w:top w:val="none" w:sz="0" w:space="0" w:color="auto"/>
        <w:left w:val="none" w:sz="0" w:space="0" w:color="auto"/>
        <w:bottom w:val="none" w:sz="0" w:space="0" w:color="auto"/>
        <w:right w:val="none" w:sz="0" w:space="0" w:color="auto"/>
      </w:divBdr>
      <w:divsChild>
        <w:div w:id="431241750">
          <w:marLeft w:val="0"/>
          <w:marRight w:val="0"/>
          <w:marTop w:val="0"/>
          <w:marBottom w:val="0"/>
          <w:divBdr>
            <w:top w:val="none" w:sz="0" w:space="0" w:color="auto"/>
            <w:left w:val="none" w:sz="0" w:space="0" w:color="auto"/>
            <w:bottom w:val="none" w:sz="0" w:space="0" w:color="auto"/>
            <w:right w:val="none" w:sz="0" w:space="0" w:color="auto"/>
          </w:divBdr>
          <w:divsChild>
            <w:div w:id="1485198876">
              <w:marLeft w:val="0"/>
              <w:marRight w:val="0"/>
              <w:marTop w:val="0"/>
              <w:marBottom w:val="0"/>
              <w:divBdr>
                <w:top w:val="none" w:sz="0" w:space="0" w:color="auto"/>
                <w:left w:val="none" w:sz="0" w:space="0" w:color="auto"/>
                <w:bottom w:val="none" w:sz="0" w:space="0" w:color="auto"/>
                <w:right w:val="none" w:sz="0" w:space="0" w:color="auto"/>
              </w:divBdr>
              <w:divsChild>
                <w:div w:id="1599799955">
                  <w:marLeft w:val="2970"/>
                  <w:marRight w:val="0"/>
                  <w:marTop w:val="0"/>
                  <w:marBottom w:val="0"/>
                  <w:divBdr>
                    <w:top w:val="none" w:sz="0" w:space="0" w:color="auto"/>
                    <w:left w:val="none" w:sz="0" w:space="0" w:color="auto"/>
                    <w:bottom w:val="none" w:sz="0" w:space="0" w:color="auto"/>
                    <w:right w:val="none" w:sz="0" w:space="0" w:color="auto"/>
                  </w:divBdr>
                  <w:divsChild>
                    <w:div w:id="1945917425">
                      <w:marLeft w:val="0"/>
                      <w:marRight w:val="0"/>
                      <w:marTop w:val="0"/>
                      <w:marBottom w:val="0"/>
                      <w:divBdr>
                        <w:top w:val="none" w:sz="0" w:space="0" w:color="auto"/>
                        <w:left w:val="none" w:sz="0" w:space="0" w:color="auto"/>
                        <w:bottom w:val="none" w:sz="0" w:space="0" w:color="auto"/>
                        <w:right w:val="none" w:sz="0" w:space="0" w:color="auto"/>
                      </w:divBdr>
                      <w:divsChild>
                        <w:div w:id="1136408726">
                          <w:marLeft w:val="0"/>
                          <w:marRight w:val="0"/>
                          <w:marTop w:val="0"/>
                          <w:marBottom w:val="0"/>
                          <w:divBdr>
                            <w:top w:val="none" w:sz="0" w:space="0" w:color="auto"/>
                            <w:left w:val="none" w:sz="0" w:space="0" w:color="auto"/>
                            <w:bottom w:val="none" w:sz="0" w:space="0" w:color="auto"/>
                            <w:right w:val="none" w:sz="0" w:space="0" w:color="auto"/>
                          </w:divBdr>
                          <w:divsChild>
                            <w:div w:id="15211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88551">
      <w:bodyDiv w:val="1"/>
      <w:marLeft w:val="0"/>
      <w:marRight w:val="0"/>
      <w:marTop w:val="0"/>
      <w:marBottom w:val="0"/>
      <w:divBdr>
        <w:top w:val="none" w:sz="0" w:space="0" w:color="auto"/>
        <w:left w:val="none" w:sz="0" w:space="0" w:color="auto"/>
        <w:bottom w:val="none" w:sz="0" w:space="0" w:color="auto"/>
        <w:right w:val="none" w:sz="0" w:space="0" w:color="auto"/>
      </w:divBdr>
      <w:divsChild>
        <w:div w:id="641428013">
          <w:marLeft w:val="0"/>
          <w:marRight w:val="0"/>
          <w:marTop w:val="0"/>
          <w:marBottom w:val="0"/>
          <w:divBdr>
            <w:top w:val="none" w:sz="0" w:space="0" w:color="auto"/>
            <w:left w:val="none" w:sz="0" w:space="0" w:color="auto"/>
            <w:bottom w:val="none" w:sz="0" w:space="0" w:color="auto"/>
            <w:right w:val="none" w:sz="0" w:space="0" w:color="auto"/>
          </w:divBdr>
          <w:divsChild>
            <w:div w:id="2114595577">
              <w:marLeft w:val="0"/>
              <w:marRight w:val="0"/>
              <w:marTop w:val="0"/>
              <w:marBottom w:val="0"/>
              <w:divBdr>
                <w:top w:val="none" w:sz="0" w:space="0" w:color="auto"/>
                <w:left w:val="none" w:sz="0" w:space="0" w:color="auto"/>
                <w:bottom w:val="none" w:sz="0" w:space="0" w:color="auto"/>
                <w:right w:val="none" w:sz="0" w:space="0" w:color="auto"/>
              </w:divBdr>
              <w:divsChild>
                <w:div w:id="432288261">
                  <w:marLeft w:val="0"/>
                  <w:marRight w:val="0"/>
                  <w:marTop w:val="0"/>
                  <w:marBottom w:val="0"/>
                  <w:divBdr>
                    <w:top w:val="none" w:sz="0" w:space="0" w:color="auto"/>
                    <w:left w:val="none" w:sz="0" w:space="0" w:color="auto"/>
                    <w:bottom w:val="none" w:sz="0" w:space="0" w:color="auto"/>
                    <w:right w:val="none" w:sz="0" w:space="0" w:color="auto"/>
                  </w:divBdr>
                  <w:divsChild>
                    <w:div w:id="844130756">
                      <w:marLeft w:val="0"/>
                      <w:marRight w:val="0"/>
                      <w:marTop w:val="0"/>
                      <w:marBottom w:val="0"/>
                      <w:divBdr>
                        <w:top w:val="none" w:sz="0" w:space="0" w:color="auto"/>
                        <w:left w:val="none" w:sz="0" w:space="0" w:color="auto"/>
                        <w:bottom w:val="none" w:sz="0" w:space="0" w:color="auto"/>
                        <w:right w:val="none" w:sz="0" w:space="0" w:color="auto"/>
                      </w:divBdr>
                      <w:divsChild>
                        <w:div w:id="154810663">
                          <w:marLeft w:val="0"/>
                          <w:marRight w:val="0"/>
                          <w:marTop w:val="0"/>
                          <w:marBottom w:val="0"/>
                          <w:divBdr>
                            <w:top w:val="none" w:sz="0" w:space="0" w:color="auto"/>
                            <w:left w:val="none" w:sz="0" w:space="0" w:color="auto"/>
                            <w:bottom w:val="none" w:sz="0" w:space="0" w:color="auto"/>
                            <w:right w:val="none" w:sz="0" w:space="0" w:color="auto"/>
                          </w:divBdr>
                          <w:divsChild>
                            <w:div w:id="7954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467774">
      <w:bodyDiv w:val="1"/>
      <w:marLeft w:val="0"/>
      <w:marRight w:val="0"/>
      <w:marTop w:val="0"/>
      <w:marBottom w:val="0"/>
      <w:divBdr>
        <w:top w:val="none" w:sz="0" w:space="0" w:color="auto"/>
        <w:left w:val="none" w:sz="0" w:space="0" w:color="auto"/>
        <w:bottom w:val="none" w:sz="0" w:space="0" w:color="auto"/>
        <w:right w:val="none" w:sz="0" w:space="0" w:color="auto"/>
      </w:divBdr>
    </w:div>
    <w:div w:id="1950696100">
      <w:bodyDiv w:val="1"/>
      <w:marLeft w:val="0"/>
      <w:marRight w:val="0"/>
      <w:marTop w:val="0"/>
      <w:marBottom w:val="0"/>
      <w:divBdr>
        <w:top w:val="none" w:sz="0" w:space="0" w:color="auto"/>
        <w:left w:val="none" w:sz="0" w:space="0" w:color="auto"/>
        <w:bottom w:val="none" w:sz="0" w:space="0" w:color="auto"/>
        <w:right w:val="none" w:sz="0" w:space="0" w:color="auto"/>
      </w:divBdr>
      <w:divsChild>
        <w:div w:id="1653101877">
          <w:marLeft w:val="0"/>
          <w:marRight w:val="0"/>
          <w:marTop w:val="0"/>
          <w:marBottom w:val="0"/>
          <w:divBdr>
            <w:top w:val="none" w:sz="0" w:space="0" w:color="auto"/>
            <w:left w:val="none" w:sz="0" w:space="0" w:color="auto"/>
            <w:bottom w:val="none" w:sz="0" w:space="0" w:color="auto"/>
            <w:right w:val="none" w:sz="0" w:space="0" w:color="auto"/>
          </w:divBdr>
          <w:divsChild>
            <w:div w:id="421534297">
              <w:marLeft w:val="0"/>
              <w:marRight w:val="0"/>
              <w:marTop w:val="0"/>
              <w:marBottom w:val="0"/>
              <w:divBdr>
                <w:top w:val="none" w:sz="0" w:space="0" w:color="auto"/>
                <w:left w:val="none" w:sz="0" w:space="0" w:color="auto"/>
                <w:bottom w:val="none" w:sz="0" w:space="0" w:color="auto"/>
                <w:right w:val="none" w:sz="0" w:space="0" w:color="auto"/>
              </w:divBdr>
              <w:divsChild>
                <w:div w:id="1322586737">
                  <w:marLeft w:val="0"/>
                  <w:marRight w:val="0"/>
                  <w:marTop w:val="0"/>
                  <w:marBottom w:val="0"/>
                  <w:divBdr>
                    <w:top w:val="none" w:sz="0" w:space="0" w:color="auto"/>
                    <w:left w:val="none" w:sz="0" w:space="0" w:color="auto"/>
                    <w:bottom w:val="none" w:sz="0" w:space="0" w:color="auto"/>
                    <w:right w:val="none" w:sz="0" w:space="0" w:color="auto"/>
                  </w:divBdr>
                  <w:divsChild>
                    <w:div w:id="510340802">
                      <w:marLeft w:val="0"/>
                      <w:marRight w:val="0"/>
                      <w:marTop w:val="0"/>
                      <w:marBottom w:val="0"/>
                      <w:divBdr>
                        <w:top w:val="none" w:sz="0" w:space="0" w:color="auto"/>
                        <w:left w:val="none" w:sz="0" w:space="0" w:color="auto"/>
                        <w:bottom w:val="none" w:sz="0" w:space="0" w:color="auto"/>
                        <w:right w:val="none" w:sz="0" w:space="0" w:color="auto"/>
                      </w:divBdr>
                      <w:divsChild>
                        <w:div w:id="858934018">
                          <w:marLeft w:val="0"/>
                          <w:marRight w:val="0"/>
                          <w:marTop w:val="0"/>
                          <w:marBottom w:val="0"/>
                          <w:divBdr>
                            <w:top w:val="none" w:sz="0" w:space="0" w:color="auto"/>
                            <w:left w:val="none" w:sz="0" w:space="0" w:color="auto"/>
                            <w:bottom w:val="none" w:sz="0" w:space="0" w:color="auto"/>
                            <w:right w:val="none" w:sz="0" w:space="0" w:color="auto"/>
                          </w:divBdr>
                          <w:divsChild>
                            <w:div w:id="14999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034727">
      <w:bodyDiv w:val="1"/>
      <w:marLeft w:val="0"/>
      <w:marRight w:val="0"/>
      <w:marTop w:val="0"/>
      <w:marBottom w:val="0"/>
      <w:divBdr>
        <w:top w:val="none" w:sz="0" w:space="0" w:color="auto"/>
        <w:left w:val="none" w:sz="0" w:space="0" w:color="auto"/>
        <w:bottom w:val="none" w:sz="0" w:space="0" w:color="auto"/>
        <w:right w:val="none" w:sz="0" w:space="0" w:color="auto"/>
      </w:divBdr>
    </w:div>
    <w:div w:id="1986662047">
      <w:bodyDiv w:val="1"/>
      <w:marLeft w:val="0"/>
      <w:marRight w:val="0"/>
      <w:marTop w:val="0"/>
      <w:marBottom w:val="0"/>
      <w:divBdr>
        <w:top w:val="none" w:sz="0" w:space="0" w:color="auto"/>
        <w:left w:val="none" w:sz="0" w:space="0" w:color="auto"/>
        <w:bottom w:val="none" w:sz="0" w:space="0" w:color="auto"/>
        <w:right w:val="none" w:sz="0" w:space="0" w:color="auto"/>
      </w:divBdr>
      <w:divsChild>
        <w:div w:id="1086147562">
          <w:marLeft w:val="0"/>
          <w:marRight w:val="0"/>
          <w:marTop w:val="0"/>
          <w:marBottom w:val="0"/>
          <w:divBdr>
            <w:top w:val="none" w:sz="0" w:space="0" w:color="auto"/>
            <w:left w:val="none" w:sz="0" w:space="0" w:color="auto"/>
            <w:bottom w:val="none" w:sz="0" w:space="0" w:color="auto"/>
            <w:right w:val="none" w:sz="0" w:space="0" w:color="auto"/>
          </w:divBdr>
          <w:divsChild>
            <w:div w:id="1177311673">
              <w:marLeft w:val="0"/>
              <w:marRight w:val="0"/>
              <w:marTop w:val="0"/>
              <w:marBottom w:val="0"/>
              <w:divBdr>
                <w:top w:val="none" w:sz="0" w:space="0" w:color="auto"/>
                <w:left w:val="none" w:sz="0" w:space="0" w:color="auto"/>
                <w:bottom w:val="none" w:sz="0" w:space="0" w:color="auto"/>
                <w:right w:val="none" w:sz="0" w:space="0" w:color="auto"/>
              </w:divBdr>
              <w:divsChild>
                <w:div w:id="1190801263">
                  <w:marLeft w:val="2970"/>
                  <w:marRight w:val="0"/>
                  <w:marTop w:val="0"/>
                  <w:marBottom w:val="0"/>
                  <w:divBdr>
                    <w:top w:val="none" w:sz="0" w:space="0" w:color="auto"/>
                    <w:left w:val="none" w:sz="0" w:space="0" w:color="auto"/>
                    <w:bottom w:val="none" w:sz="0" w:space="0" w:color="auto"/>
                    <w:right w:val="none" w:sz="0" w:space="0" w:color="auto"/>
                  </w:divBdr>
                  <w:divsChild>
                    <w:div w:id="2128498665">
                      <w:marLeft w:val="0"/>
                      <w:marRight w:val="0"/>
                      <w:marTop w:val="0"/>
                      <w:marBottom w:val="0"/>
                      <w:divBdr>
                        <w:top w:val="none" w:sz="0" w:space="0" w:color="auto"/>
                        <w:left w:val="none" w:sz="0" w:space="0" w:color="auto"/>
                        <w:bottom w:val="none" w:sz="0" w:space="0" w:color="auto"/>
                        <w:right w:val="none" w:sz="0" w:space="0" w:color="auto"/>
                      </w:divBdr>
                      <w:divsChild>
                        <w:div w:id="1138185759">
                          <w:marLeft w:val="0"/>
                          <w:marRight w:val="0"/>
                          <w:marTop w:val="0"/>
                          <w:marBottom w:val="0"/>
                          <w:divBdr>
                            <w:top w:val="none" w:sz="0" w:space="0" w:color="auto"/>
                            <w:left w:val="none" w:sz="0" w:space="0" w:color="auto"/>
                            <w:bottom w:val="none" w:sz="0" w:space="0" w:color="auto"/>
                            <w:right w:val="none" w:sz="0" w:space="0" w:color="auto"/>
                          </w:divBdr>
                          <w:divsChild>
                            <w:div w:id="15838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scotland.scot/media/5838/2021-03-23-ui-2021-repor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s%3A%2F%2Fwww.firescotland.gov.uk%2Fmedia%2F2188877%2Fpositiveactionstrategy2019_2022.pdf&amp;data=04%7C01%7Clouise.patrick%40firescotland.gov.uk%7Ce027331a244f47b09c5c08da17da0ad9%7C791d5ea724c942709ed3bfde1f8a6624%7C0%7C0%7C637848522495560733%7CUnknown%7CTWFpbGZsb3d8eyJWIjoiMC4wLjAwMDAiLCJQIjoiV2luMzIiLCJBTiI6Ik1haWwiLCJXVCI6Mn0%3D%7C3000&amp;sdata=gqqmCzBWJo%2Be9zUQQq5zhJQ%2FZw3FmQnTOj6T1Yz%2Fc3E%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firescotland.gov.uk%2Fmedia%2F2281135%2FPositiveDisabilityGuidanceV1.1.pdf&amp;data=04%7C01%7Clouise.patrick%40firescotland.gov.uk%7Ce027331a244f47b09c5c08da17da0ad9%7C791d5ea724c942709ed3bfde1f8a6624%7C0%7C0%7C637848522495560733%7CUnknown%7CTWFpbGZsb3d8eyJWIjoiMC4wLjAwMDAiLCJQIjoiV2luMzIiLCJBTiI6Ik1haWwiLCJXVCI6Mn0%3D%7C3000&amp;sdata=lHERQppOq3Qdyy14KgOpVYNnNLr1I74%2Fxu3FmEUlKdM%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3D1ACEF1DE340B1E1A28C1BDF2925" ma:contentTypeVersion="16" ma:contentTypeDescription="Create a new document." ma:contentTypeScope="" ma:versionID="3985dd70e02ec77cd905ea22d11fe641">
  <xsd:schema xmlns:xsd="http://www.w3.org/2001/XMLSchema" xmlns:xs="http://www.w3.org/2001/XMLSchema" xmlns:p="http://schemas.microsoft.com/office/2006/metadata/properties" xmlns:ns2="59b3bc37-c276-435b-92b3-5b4f28177c5f" xmlns:ns3="a413ed19-1876-454a-9fd6-c12b4cfe691f" targetNamespace="http://schemas.microsoft.com/office/2006/metadata/properties" ma:root="true" ma:fieldsID="e13aa287909ee4eb58c266a59bcd8a26" ns2:_="" ns3:_="">
    <xsd:import namespace="59b3bc37-c276-435b-92b3-5b4f28177c5f"/>
    <xsd:import namespace="a413ed19-1876-454a-9fd6-c12b4cfe691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3bc37-c276-435b-92b3-5b4f28177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Notes" ma:index="19" nillable="true" ma:displayName="Notes" ma:format="Dropdown" ma:internalName="Notes">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512196b-5a0a-432a-bb17-e1b4922fa6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3ed19-1876-454a-9fd6-c12b4cfe69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1614f7b-2adf-4e95-b46c-ebae56c60872}" ma:internalName="TaxCatchAll" ma:showField="CatchAllData" ma:web="a413ed19-1876-454a-9fd6-c12b4cfe69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b3bc37-c276-435b-92b3-5b4f28177c5f">
      <Terms xmlns="http://schemas.microsoft.com/office/infopath/2007/PartnerControls"/>
    </lcf76f155ced4ddcb4097134ff3c332f>
    <Notes xmlns="59b3bc37-c276-435b-92b3-5b4f28177c5f" xsi:nil="true"/>
    <TaxCatchAll xmlns="a413ed19-1876-454a-9fd6-c12b4cfe691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D1E7F-E35C-42C1-83C2-C5F12382D743}"/>
</file>

<file path=customXml/itemProps2.xml><?xml version="1.0" encoding="utf-8"?>
<ds:datastoreItem xmlns:ds="http://schemas.openxmlformats.org/officeDocument/2006/customXml" ds:itemID="{7B4D1533-3A20-45ED-A0A3-82F9CA0EA05E}">
  <ds:schemaRefs>
    <ds:schemaRef ds:uri="http://schemas.microsoft.com/sharepoint/v3/contenttype/forms"/>
  </ds:schemaRefs>
</ds:datastoreItem>
</file>

<file path=customXml/itemProps3.xml><?xml version="1.0" encoding="utf-8"?>
<ds:datastoreItem xmlns:ds="http://schemas.openxmlformats.org/officeDocument/2006/customXml" ds:itemID="{94B3A625-2199-436F-BFF4-0487FBF979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8ADB93-78C3-49F8-A056-FE67B8B4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9441</Words>
  <Characters>53817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Strathclyde Fire &amp; Rescue</Company>
  <LinksUpToDate>false</LinksUpToDate>
  <CharactersWithSpaces>63132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gerrarde</dc:creator>
  <cp:lastModifiedBy>Patrick, Louise</cp:lastModifiedBy>
  <cp:revision>2</cp:revision>
  <cp:lastPrinted>2016-05-27T14:57:00Z</cp:lastPrinted>
  <dcterms:created xsi:type="dcterms:W3CDTF">2022-05-04T16:24:00Z</dcterms:created>
  <dcterms:modified xsi:type="dcterms:W3CDTF">2022-05-04T16:24:00Z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0x01010053C3D1ACEF1DE340B1E1A28C1BDF2925</vt:lpwstr>
  </property>
</Properties>
</file>